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7AFB" w14:textId="77777777" w:rsidR="00544083" w:rsidRDefault="00544083" w:rsidP="00544083">
      <w:pPr>
        <w:pStyle w:val="Default"/>
      </w:pPr>
    </w:p>
    <w:p w14:paraId="7B6EC19A" w14:textId="15772154" w:rsidR="00544083" w:rsidRPr="00913D90" w:rsidRDefault="00913D90" w:rsidP="00913D90">
      <w:pPr>
        <w:pStyle w:val="Default"/>
        <w:jc w:val="both"/>
        <w:rPr>
          <w:sz w:val="40"/>
          <w:szCs w:val="44"/>
        </w:rPr>
      </w:pPr>
      <w:r>
        <w:rPr>
          <w:b/>
          <w:bCs/>
          <w:sz w:val="40"/>
          <w:szCs w:val="44"/>
        </w:rPr>
        <w:t>HUNGARIAN GYMNASTICS FEDERATION</w:t>
      </w:r>
    </w:p>
    <w:p w14:paraId="630629A7" w14:textId="1889A427" w:rsidR="00544083" w:rsidRPr="00913D90" w:rsidRDefault="00913D90" w:rsidP="00913D90">
      <w:pPr>
        <w:pStyle w:val="Default"/>
        <w:jc w:val="both"/>
        <w:rPr>
          <w:sz w:val="40"/>
          <w:szCs w:val="44"/>
        </w:rPr>
      </w:pPr>
      <w:r>
        <w:rPr>
          <w:b/>
          <w:bCs/>
          <w:noProof/>
          <w:sz w:val="44"/>
          <w:szCs w:val="44"/>
          <w:lang w:eastAsia="hu-HU"/>
        </w:rPr>
        <w:drawing>
          <wp:anchor distT="0" distB="0" distL="114300" distR="114300" simplePos="0" relativeHeight="251657216" behindDoc="1" locked="0" layoutInCell="1" allowOverlap="1" wp14:anchorId="4941873C" wp14:editId="636D900F">
            <wp:simplePos x="0" y="0"/>
            <wp:positionH relativeFrom="column">
              <wp:posOffset>4193540</wp:posOffset>
            </wp:positionH>
            <wp:positionV relativeFrom="paragraph">
              <wp:posOffset>33020</wp:posOffset>
            </wp:positionV>
            <wp:extent cx="1056640" cy="822325"/>
            <wp:effectExtent l="0" t="0" r="0" b="0"/>
            <wp:wrapThrough wrapText="bothSides">
              <wp:wrapPolygon edited="0">
                <wp:start x="0" y="0"/>
                <wp:lineTo x="0" y="21016"/>
                <wp:lineTo x="21029" y="21016"/>
                <wp:lineTo x="21029" y="0"/>
                <wp:lineTo x="0" y="0"/>
              </wp:wrapPolygon>
            </wp:wrapThrough>
            <wp:docPr id="3" name="Kép 3" descr="C:\DATA\My_personal_data\ACRO\2018\MATSZ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My_personal_data\ACRO\2018\MATSZ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083" w:rsidRPr="00913D90">
        <w:rPr>
          <w:b/>
          <w:bCs/>
          <w:sz w:val="40"/>
          <w:szCs w:val="44"/>
        </w:rPr>
        <w:t xml:space="preserve">MAGYAR TORNA SZÖVETSÉG </w:t>
      </w:r>
    </w:p>
    <w:p w14:paraId="7E78DD7B" w14:textId="77777777" w:rsidR="00544083" w:rsidRPr="00913D90" w:rsidRDefault="00544083" w:rsidP="00913D90">
      <w:pPr>
        <w:pStyle w:val="Default"/>
        <w:jc w:val="both"/>
        <w:rPr>
          <w:sz w:val="22"/>
          <w:szCs w:val="23"/>
        </w:rPr>
      </w:pPr>
      <w:r w:rsidRPr="00913D90">
        <w:rPr>
          <w:sz w:val="22"/>
          <w:szCs w:val="23"/>
        </w:rPr>
        <w:t xml:space="preserve">H – 1146 Budapest, Istvánmezei út 1-3. </w:t>
      </w:r>
    </w:p>
    <w:p w14:paraId="7DD5B483" w14:textId="77777777" w:rsidR="00544083" w:rsidRPr="00913D90" w:rsidRDefault="00544083" w:rsidP="00544083">
      <w:pPr>
        <w:pStyle w:val="Default"/>
        <w:rPr>
          <w:sz w:val="22"/>
          <w:szCs w:val="23"/>
        </w:rPr>
      </w:pPr>
      <w:r w:rsidRPr="00913D90">
        <w:rPr>
          <w:b/>
          <w:bCs/>
          <w:sz w:val="22"/>
          <w:szCs w:val="23"/>
        </w:rPr>
        <w:t xml:space="preserve">Tel.: (36-1) 460-6905 Fax: (36-1) 460-6907 </w:t>
      </w:r>
    </w:p>
    <w:p w14:paraId="0A7AF71C" w14:textId="77777777" w:rsidR="00544083" w:rsidRPr="00913D90" w:rsidRDefault="00544083" w:rsidP="00544083">
      <w:pPr>
        <w:pStyle w:val="Default"/>
        <w:rPr>
          <w:sz w:val="22"/>
          <w:szCs w:val="23"/>
        </w:rPr>
      </w:pPr>
      <w:r w:rsidRPr="00913D90">
        <w:rPr>
          <w:b/>
          <w:bCs/>
          <w:sz w:val="22"/>
          <w:szCs w:val="23"/>
        </w:rPr>
        <w:t>Web</w:t>
      </w:r>
      <w:r w:rsidRPr="00913D90">
        <w:rPr>
          <w:sz w:val="22"/>
          <w:szCs w:val="23"/>
        </w:rPr>
        <w:t xml:space="preserve">: </w:t>
      </w:r>
      <w:r w:rsidRPr="00913D90">
        <w:rPr>
          <w:sz w:val="18"/>
          <w:szCs w:val="20"/>
        </w:rPr>
        <w:t xml:space="preserve">www.tornasport.hu </w:t>
      </w:r>
      <w:r w:rsidRPr="00913D90">
        <w:rPr>
          <w:b/>
          <w:bCs/>
          <w:sz w:val="22"/>
          <w:szCs w:val="23"/>
        </w:rPr>
        <w:t xml:space="preserve">E-mail: </w:t>
      </w:r>
      <w:r w:rsidRPr="00913D90">
        <w:rPr>
          <w:sz w:val="22"/>
          <w:szCs w:val="23"/>
        </w:rPr>
        <w:t xml:space="preserve">torna@tornasport.hu </w:t>
      </w:r>
    </w:p>
    <w:p w14:paraId="2A66A7D8" w14:textId="77777777" w:rsidR="00544083" w:rsidRDefault="00544083" w:rsidP="00544083">
      <w:pPr>
        <w:pStyle w:val="Default"/>
        <w:jc w:val="right"/>
        <w:rPr>
          <w:sz w:val="23"/>
          <w:szCs w:val="23"/>
        </w:rPr>
      </w:pPr>
    </w:p>
    <w:p w14:paraId="3F41C590" w14:textId="77777777" w:rsidR="00544083" w:rsidRDefault="00544083" w:rsidP="00544083">
      <w:pPr>
        <w:pStyle w:val="Default"/>
        <w:rPr>
          <w:sz w:val="23"/>
          <w:szCs w:val="23"/>
        </w:rPr>
      </w:pPr>
    </w:p>
    <w:p w14:paraId="5944F2B6" w14:textId="77777777" w:rsidR="00544083" w:rsidRDefault="00544083" w:rsidP="00544083">
      <w:pPr>
        <w:pStyle w:val="Default"/>
        <w:rPr>
          <w:sz w:val="23"/>
          <w:szCs w:val="23"/>
        </w:rPr>
      </w:pPr>
    </w:p>
    <w:p w14:paraId="4520224F" w14:textId="77777777" w:rsidR="00544083" w:rsidRDefault="00544083" w:rsidP="00544083">
      <w:pPr>
        <w:pStyle w:val="Default"/>
        <w:rPr>
          <w:sz w:val="23"/>
          <w:szCs w:val="23"/>
        </w:rPr>
      </w:pPr>
    </w:p>
    <w:p w14:paraId="0462304B" w14:textId="77777777" w:rsidR="00913D90" w:rsidRDefault="00913D90" w:rsidP="00913D90">
      <w:pPr>
        <w:pStyle w:val="Default"/>
        <w:jc w:val="center"/>
        <w:rPr>
          <w:b/>
          <w:bCs/>
          <w:sz w:val="56"/>
          <w:szCs w:val="56"/>
        </w:rPr>
      </w:pPr>
    </w:p>
    <w:p w14:paraId="400ADEFB" w14:textId="77777777" w:rsidR="00913D90" w:rsidRDefault="00913D90" w:rsidP="00913D90">
      <w:pPr>
        <w:pStyle w:val="Default"/>
        <w:jc w:val="center"/>
        <w:rPr>
          <w:b/>
          <w:bCs/>
          <w:sz w:val="56"/>
          <w:szCs w:val="56"/>
        </w:rPr>
      </w:pPr>
    </w:p>
    <w:p w14:paraId="7CD103A4" w14:textId="77777777" w:rsidR="00544083" w:rsidRDefault="00544083" w:rsidP="00913D90">
      <w:pPr>
        <w:pStyle w:val="Default"/>
        <w:jc w:val="center"/>
        <w:rPr>
          <w:sz w:val="56"/>
          <w:szCs w:val="56"/>
        </w:rPr>
      </w:pPr>
      <w:r>
        <w:rPr>
          <w:b/>
          <w:bCs/>
          <w:sz w:val="56"/>
          <w:szCs w:val="56"/>
        </w:rPr>
        <w:t>Akrobatikus Torna Szakág</w:t>
      </w:r>
    </w:p>
    <w:p w14:paraId="7985ADB3" w14:textId="287ACE84" w:rsidR="00544083" w:rsidRDefault="000225B6" w:rsidP="00913D90">
      <w:pPr>
        <w:pStyle w:val="Default"/>
        <w:jc w:val="center"/>
        <w:rPr>
          <w:sz w:val="60"/>
          <w:szCs w:val="60"/>
        </w:rPr>
      </w:pPr>
      <w:r>
        <w:rPr>
          <w:b/>
          <w:bCs/>
          <w:sz w:val="60"/>
          <w:szCs w:val="60"/>
        </w:rPr>
        <w:t>20</w:t>
      </w:r>
      <w:r w:rsidR="00E81731">
        <w:rPr>
          <w:b/>
          <w:bCs/>
          <w:sz w:val="60"/>
          <w:szCs w:val="60"/>
        </w:rPr>
        <w:t>2</w:t>
      </w:r>
      <w:r w:rsidR="00450C64">
        <w:rPr>
          <w:b/>
          <w:bCs/>
          <w:sz w:val="60"/>
          <w:szCs w:val="60"/>
        </w:rPr>
        <w:t>5</w:t>
      </w:r>
      <w:r w:rsidR="00544083">
        <w:rPr>
          <w:b/>
          <w:bCs/>
          <w:sz w:val="60"/>
          <w:szCs w:val="60"/>
        </w:rPr>
        <w:t xml:space="preserve">. ÉVI VERSENYSZABÁLYZATA </w:t>
      </w:r>
      <w:r w:rsidR="00913D90">
        <w:rPr>
          <w:b/>
          <w:bCs/>
          <w:sz w:val="60"/>
          <w:szCs w:val="60"/>
        </w:rPr>
        <w:t xml:space="preserve">és </w:t>
      </w:r>
      <w:r w:rsidR="00544083">
        <w:rPr>
          <w:b/>
          <w:bCs/>
          <w:sz w:val="60"/>
          <w:szCs w:val="60"/>
        </w:rPr>
        <w:t>KIÍRÁSA</w:t>
      </w:r>
      <w:r w:rsidR="002A2AFF">
        <w:rPr>
          <w:b/>
          <w:bCs/>
          <w:sz w:val="60"/>
          <w:szCs w:val="60"/>
        </w:rPr>
        <w:t xml:space="preserve"> (tervezet)</w:t>
      </w:r>
    </w:p>
    <w:p w14:paraId="1865A770" w14:textId="1DBDF062" w:rsidR="00544083" w:rsidRDefault="00544083" w:rsidP="00913D90">
      <w:pPr>
        <w:pStyle w:val="Default"/>
        <w:jc w:val="center"/>
        <w:rPr>
          <w:b/>
          <w:bCs/>
          <w:sz w:val="23"/>
          <w:szCs w:val="23"/>
        </w:rPr>
      </w:pPr>
    </w:p>
    <w:p w14:paraId="0ED52D76" w14:textId="77777777" w:rsidR="00544083" w:rsidRDefault="00544083" w:rsidP="00913D90">
      <w:pPr>
        <w:pStyle w:val="Default"/>
        <w:jc w:val="center"/>
        <w:rPr>
          <w:b/>
          <w:bCs/>
          <w:sz w:val="23"/>
          <w:szCs w:val="23"/>
        </w:rPr>
      </w:pPr>
    </w:p>
    <w:p w14:paraId="233DBD12" w14:textId="77777777" w:rsidR="00544083" w:rsidRDefault="00544083" w:rsidP="00544083">
      <w:pPr>
        <w:pStyle w:val="Default"/>
        <w:rPr>
          <w:b/>
          <w:bCs/>
          <w:sz w:val="23"/>
          <w:szCs w:val="23"/>
        </w:rPr>
      </w:pPr>
    </w:p>
    <w:p w14:paraId="0219E832" w14:textId="77777777" w:rsidR="00544083" w:rsidRDefault="00544083" w:rsidP="00544083">
      <w:pPr>
        <w:pStyle w:val="Default"/>
        <w:rPr>
          <w:b/>
          <w:bCs/>
          <w:sz w:val="23"/>
          <w:szCs w:val="23"/>
        </w:rPr>
      </w:pPr>
    </w:p>
    <w:p w14:paraId="36ED8149" w14:textId="77777777" w:rsidR="00544083" w:rsidRDefault="00544083" w:rsidP="00544083">
      <w:pPr>
        <w:pStyle w:val="Default"/>
        <w:rPr>
          <w:b/>
          <w:bCs/>
          <w:sz w:val="23"/>
          <w:szCs w:val="23"/>
        </w:rPr>
      </w:pPr>
    </w:p>
    <w:p w14:paraId="50858D0F" w14:textId="77777777" w:rsidR="00544083" w:rsidRDefault="00544083" w:rsidP="00544083">
      <w:pPr>
        <w:pStyle w:val="Default"/>
        <w:rPr>
          <w:b/>
          <w:bCs/>
          <w:sz w:val="23"/>
          <w:szCs w:val="23"/>
        </w:rPr>
      </w:pPr>
    </w:p>
    <w:p w14:paraId="2E816A7E" w14:textId="1ABBB34D" w:rsidR="00544083" w:rsidRDefault="00913D90" w:rsidP="00544083">
      <w:pPr>
        <w:pStyle w:val="Default"/>
        <w:rPr>
          <w:b/>
          <w:bCs/>
          <w:sz w:val="23"/>
          <w:szCs w:val="23"/>
        </w:rPr>
      </w:pPr>
      <w:r>
        <w:rPr>
          <w:b/>
          <w:bCs/>
          <w:noProof/>
          <w:sz w:val="23"/>
          <w:szCs w:val="23"/>
          <w:lang w:eastAsia="hu-HU"/>
        </w:rPr>
        <w:drawing>
          <wp:anchor distT="0" distB="0" distL="114300" distR="114300" simplePos="0" relativeHeight="251658240" behindDoc="1" locked="0" layoutInCell="1" allowOverlap="1" wp14:anchorId="4E80F45C" wp14:editId="1A69722F">
            <wp:simplePos x="0" y="0"/>
            <wp:positionH relativeFrom="column">
              <wp:posOffset>2007235</wp:posOffset>
            </wp:positionH>
            <wp:positionV relativeFrom="paragraph">
              <wp:posOffset>147320</wp:posOffset>
            </wp:positionV>
            <wp:extent cx="1587500" cy="1647825"/>
            <wp:effectExtent l="0" t="0" r="0" b="9525"/>
            <wp:wrapThrough wrapText="bothSides">
              <wp:wrapPolygon edited="0">
                <wp:start x="0" y="0"/>
                <wp:lineTo x="0" y="21475"/>
                <wp:lineTo x="21254" y="21475"/>
                <wp:lineTo x="21254" y="0"/>
                <wp:lineTo x="0" y="0"/>
              </wp:wrapPolygon>
            </wp:wrapThrough>
            <wp:docPr id="4" name="Kép 4" descr="C:\DATA\My_personal_data\ACRO\2018\AC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ATA\My_personal_data\ACRO\2018\ACRO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F28C9" w14:textId="77777777" w:rsidR="00544083" w:rsidRDefault="00544083" w:rsidP="00544083">
      <w:pPr>
        <w:pStyle w:val="Default"/>
        <w:rPr>
          <w:b/>
          <w:bCs/>
          <w:sz w:val="23"/>
          <w:szCs w:val="23"/>
        </w:rPr>
      </w:pPr>
    </w:p>
    <w:p w14:paraId="4D2C65A9" w14:textId="77777777" w:rsidR="00544083" w:rsidRDefault="00544083" w:rsidP="00544083">
      <w:pPr>
        <w:pStyle w:val="Default"/>
        <w:rPr>
          <w:b/>
          <w:bCs/>
          <w:sz w:val="23"/>
          <w:szCs w:val="23"/>
        </w:rPr>
      </w:pPr>
    </w:p>
    <w:p w14:paraId="3B44D88A" w14:textId="77777777" w:rsidR="00544083" w:rsidRDefault="00544083" w:rsidP="00544083">
      <w:pPr>
        <w:pStyle w:val="Default"/>
        <w:rPr>
          <w:b/>
          <w:bCs/>
          <w:sz w:val="23"/>
          <w:szCs w:val="23"/>
        </w:rPr>
      </w:pPr>
    </w:p>
    <w:p w14:paraId="22282861" w14:textId="77777777" w:rsidR="00913D90" w:rsidRDefault="00913D90" w:rsidP="00927850">
      <w:pPr>
        <w:pStyle w:val="Default"/>
        <w:jc w:val="both"/>
        <w:rPr>
          <w:b/>
          <w:bCs/>
          <w:sz w:val="20"/>
          <w:szCs w:val="23"/>
        </w:rPr>
      </w:pPr>
    </w:p>
    <w:p w14:paraId="79A1CA68" w14:textId="77777777" w:rsidR="00913D90" w:rsidRDefault="00913D90" w:rsidP="00927850">
      <w:pPr>
        <w:pStyle w:val="Default"/>
        <w:jc w:val="both"/>
        <w:rPr>
          <w:b/>
          <w:bCs/>
          <w:sz w:val="20"/>
          <w:szCs w:val="23"/>
        </w:rPr>
      </w:pPr>
    </w:p>
    <w:p w14:paraId="4EDEE853" w14:textId="77777777" w:rsidR="00913D90" w:rsidRDefault="00913D90" w:rsidP="00927850">
      <w:pPr>
        <w:pStyle w:val="Default"/>
        <w:jc w:val="both"/>
        <w:rPr>
          <w:b/>
          <w:bCs/>
          <w:sz w:val="20"/>
          <w:szCs w:val="23"/>
        </w:rPr>
      </w:pPr>
    </w:p>
    <w:p w14:paraId="58838B66" w14:textId="77777777" w:rsidR="00913D90" w:rsidRDefault="00913D90" w:rsidP="00927850">
      <w:pPr>
        <w:pStyle w:val="Default"/>
        <w:jc w:val="both"/>
        <w:rPr>
          <w:b/>
          <w:bCs/>
          <w:sz w:val="20"/>
          <w:szCs w:val="23"/>
        </w:rPr>
      </w:pPr>
    </w:p>
    <w:p w14:paraId="49879A53" w14:textId="77777777" w:rsidR="00913D90" w:rsidRDefault="00913D90" w:rsidP="00927850">
      <w:pPr>
        <w:pStyle w:val="Default"/>
        <w:jc w:val="both"/>
        <w:rPr>
          <w:b/>
          <w:bCs/>
          <w:sz w:val="20"/>
          <w:szCs w:val="23"/>
        </w:rPr>
      </w:pPr>
    </w:p>
    <w:p w14:paraId="72384CEC" w14:textId="77777777" w:rsidR="00913D90" w:rsidRDefault="00913D90" w:rsidP="00927850">
      <w:pPr>
        <w:pStyle w:val="Default"/>
        <w:jc w:val="both"/>
        <w:rPr>
          <w:b/>
          <w:bCs/>
          <w:sz w:val="20"/>
          <w:szCs w:val="23"/>
        </w:rPr>
      </w:pPr>
    </w:p>
    <w:p w14:paraId="74EBF3B7" w14:textId="77777777" w:rsidR="00913D90" w:rsidRDefault="00913D90" w:rsidP="00927850">
      <w:pPr>
        <w:pStyle w:val="Default"/>
        <w:jc w:val="both"/>
        <w:rPr>
          <w:b/>
          <w:bCs/>
          <w:sz w:val="20"/>
          <w:szCs w:val="23"/>
        </w:rPr>
      </w:pPr>
    </w:p>
    <w:p w14:paraId="1AF1A899" w14:textId="77777777" w:rsidR="00913D90" w:rsidRDefault="00913D90" w:rsidP="00927850">
      <w:pPr>
        <w:pStyle w:val="Default"/>
        <w:jc w:val="both"/>
        <w:rPr>
          <w:b/>
          <w:bCs/>
          <w:sz w:val="20"/>
          <w:szCs w:val="23"/>
        </w:rPr>
      </w:pPr>
    </w:p>
    <w:p w14:paraId="43DDA576" w14:textId="77777777" w:rsidR="00913D90" w:rsidRDefault="00913D90" w:rsidP="00927850">
      <w:pPr>
        <w:pStyle w:val="Default"/>
        <w:jc w:val="both"/>
        <w:rPr>
          <w:b/>
          <w:bCs/>
          <w:sz w:val="20"/>
          <w:szCs w:val="23"/>
        </w:rPr>
      </w:pPr>
    </w:p>
    <w:p w14:paraId="29217C55" w14:textId="77777777" w:rsidR="00913D90" w:rsidRDefault="00913D90" w:rsidP="00927850">
      <w:pPr>
        <w:pStyle w:val="Default"/>
        <w:jc w:val="both"/>
        <w:rPr>
          <w:b/>
          <w:bCs/>
          <w:sz w:val="20"/>
          <w:szCs w:val="23"/>
        </w:rPr>
      </w:pPr>
    </w:p>
    <w:p w14:paraId="04AB81E7" w14:textId="77777777" w:rsidR="00913D90" w:rsidRDefault="00913D90" w:rsidP="00913D90">
      <w:pPr>
        <w:pStyle w:val="Default"/>
        <w:jc w:val="center"/>
        <w:rPr>
          <w:b/>
          <w:bCs/>
          <w:sz w:val="20"/>
          <w:szCs w:val="23"/>
        </w:rPr>
      </w:pPr>
    </w:p>
    <w:p w14:paraId="5B33FF4C" w14:textId="42A33729" w:rsidR="00544083" w:rsidRPr="00913D90" w:rsidRDefault="00544083" w:rsidP="00913D90">
      <w:pPr>
        <w:pStyle w:val="Default"/>
        <w:jc w:val="center"/>
        <w:rPr>
          <w:sz w:val="20"/>
          <w:szCs w:val="23"/>
        </w:rPr>
      </w:pPr>
      <w:r w:rsidRPr="00913D90">
        <w:rPr>
          <w:b/>
          <w:bCs/>
          <w:sz w:val="20"/>
          <w:szCs w:val="23"/>
        </w:rPr>
        <w:t xml:space="preserve">A hazai versenyszabályzat a FIG Pontozási és Technikai Szabályzat, a FIG Korcsoportos Versenyszabályzat, MATSZ Szabályzatok, és a hatályos Sporttörvény </w:t>
      </w:r>
      <w:proofErr w:type="gramStart"/>
      <w:r w:rsidRPr="00913D90">
        <w:rPr>
          <w:b/>
          <w:bCs/>
          <w:sz w:val="20"/>
          <w:szCs w:val="23"/>
        </w:rPr>
        <w:t>figyelembe vételével</w:t>
      </w:r>
      <w:proofErr w:type="gramEnd"/>
      <w:r w:rsidRPr="00913D90">
        <w:rPr>
          <w:b/>
          <w:bCs/>
          <w:sz w:val="20"/>
          <w:szCs w:val="23"/>
        </w:rPr>
        <w:t xml:space="preserve"> készült.</w:t>
      </w:r>
    </w:p>
    <w:p w14:paraId="74D5E64A" w14:textId="3E8E605A" w:rsidR="00705A35" w:rsidRPr="00913D90" w:rsidRDefault="00544083" w:rsidP="00913D90">
      <w:pPr>
        <w:jc w:val="center"/>
        <w:rPr>
          <w:rFonts w:ascii="Times New Roman" w:hAnsi="Times New Roman" w:cs="Times New Roman"/>
          <w:b/>
          <w:bCs/>
          <w:sz w:val="20"/>
          <w:szCs w:val="23"/>
        </w:rPr>
      </w:pPr>
      <w:r w:rsidRPr="00913D90">
        <w:rPr>
          <w:rFonts w:ascii="Times New Roman" w:hAnsi="Times New Roman" w:cs="Times New Roman"/>
          <w:b/>
          <w:bCs/>
          <w:sz w:val="20"/>
          <w:szCs w:val="23"/>
        </w:rPr>
        <w:t xml:space="preserve">Érvényes: </w:t>
      </w:r>
      <w:r w:rsidR="0089116B" w:rsidRPr="00913D90">
        <w:rPr>
          <w:rFonts w:ascii="Times New Roman" w:hAnsi="Times New Roman" w:cs="Times New Roman"/>
          <w:b/>
          <w:bCs/>
          <w:sz w:val="20"/>
          <w:szCs w:val="23"/>
        </w:rPr>
        <w:t>20</w:t>
      </w:r>
      <w:r w:rsidR="00E81731" w:rsidRPr="00913D90">
        <w:rPr>
          <w:rFonts w:ascii="Times New Roman" w:hAnsi="Times New Roman" w:cs="Times New Roman"/>
          <w:b/>
          <w:bCs/>
          <w:sz w:val="20"/>
          <w:szCs w:val="23"/>
        </w:rPr>
        <w:t>2</w:t>
      </w:r>
      <w:r w:rsidR="00E731CD">
        <w:rPr>
          <w:rFonts w:ascii="Times New Roman" w:hAnsi="Times New Roman" w:cs="Times New Roman"/>
          <w:b/>
          <w:bCs/>
          <w:sz w:val="20"/>
          <w:szCs w:val="23"/>
        </w:rPr>
        <w:t>5</w:t>
      </w:r>
      <w:r w:rsidRPr="00913D90">
        <w:rPr>
          <w:rFonts w:ascii="Times New Roman" w:hAnsi="Times New Roman" w:cs="Times New Roman"/>
          <w:b/>
          <w:bCs/>
          <w:sz w:val="20"/>
          <w:szCs w:val="23"/>
        </w:rPr>
        <w:t>.január 1-t</w:t>
      </w:r>
      <w:r w:rsidR="000225B6" w:rsidRPr="00913D90">
        <w:rPr>
          <w:rFonts w:ascii="Times New Roman" w:hAnsi="Times New Roman" w:cs="Times New Roman"/>
          <w:b/>
          <w:bCs/>
          <w:sz w:val="20"/>
          <w:szCs w:val="23"/>
        </w:rPr>
        <w:t>ől</w:t>
      </w:r>
    </w:p>
    <w:p w14:paraId="42EC0A44" w14:textId="77777777" w:rsidR="00913D90" w:rsidRPr="00927850" w:rsidRDefault="00913D90" w:rsidP="000225B6">
      <w:pPr>
        <w:rPr>
          <w:rFonts w:ascii="Times New Roman" w:hAnsi="Times New Roman" w:cs="Times New Roman"/>
          <w:b/>
          <w:bCs/>
          <w:sz w:val="23"/>
          <w:szCs w:val="23"/>
        </w:rPr>
      </w:pPr>
    </w:p>
    <w:sdt>
      <w:sdtPr>
        <w:rPr>
          <w:rFonts w:asciiTheme="minorHAnsi" w:eastAsiaTheme="minorHAnsi" w:hAnsiTheme="minorHAnsi" w:cstheme="minorBidi"/>
          <w:b w:val="0"/>
          <w:bCs w:val="0"/>
          <w:color w:val="auto"/>
          <w:sz w:val="22"/>
          <w:szCs w:val="22"/>
          <w:lang w:eastAsia="en-US"/>
        </w:rPr>
        <w:id w:val="2054118742"/>
        <w:docPartObj>
          <w:docPartGallery w:val="Table of Contents"/>
          <w:docPartUnique/>
        </w:docPartObj>
      </w:sdtPr>
      <w:sdtEndPr/>
      <w:sdtContent>
        <w:p w14:paraId="4CF0A35C" w14:textId="77777777" w:rsidR="00705A35" w:rsidRDefault="00705A35">
          <w:pPr>
            <w:pStyle w:val="Tartalomjegyzkcmsora"/>
          </w:pPr>
          <w:r>
            <w:t>Tartalom</w:t>
          </w:r>
        </w:p>
        <w:p w14:paraId="3BCD11B0" w14:textId="21D397C1" w:rsidR="00BF63A8" w:rsidRDefault="00705A35">
          <w:pPr>
            <w:pStyle w:val="TJ1"/>
            <w:tabs>
              <w:tab w:val="left" w:pos="480"/>
              <w:tab w:val="right" w:leader="dot" w:pos="9062"/>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181604998" w:history="1">
            <w:r w:rsidR="00BF63A8" w:rsidRPr="00F35B76">
              <w:rPr>
                <w:rStyle w:val="Hiperhivatkozs"/>
                <w:noProof/>
              </w:rPr>
              <w:t>1.</w:t>
            </w:r>
            <w:r w:rsidR="00BF63A8">
              <w:rPr>
                <w:rFonts w:eastAsiaTheme="minorEastAsia"/>
                <w:noProof/>
                <w:kern w:val="2"/>
                <w:sz w:val="24"/>
                <w:szCs w:val="24"/>
                <w:lang w:val="en-US"/>
                <w14:ligatures w14:val="standardContextual"/>
              </w:rPr>
              <w:tab/>
            </w:r>
            <w:r w:rsidR="00BF63A8" w:rsidRPr="00F35B76">
              <w:rPr>
                <w:rStyle w:val="Hiperhivatkozs"/>
                <w:noProof/>
              </w:rPr>
              <w:t>A versenyek célja</w:t>
            </w:r>
            <w:r w:rsidR="00BF63A8">
              <w:rPr>
                <w:noProof/>
                <w:webHidden/>
              </w:rPr>
              <w:tab/>
            </w:r>
            <w:r w:rsidR="00BF63A8">
              <w:rPr>
                <w:noProof/>
                <w:webHidden/>
              </w:rPr>
              <w:fldChar w:fldCharType="begin"/>
            </w:r>
            <w:r w:rsidR="00BF63A8">
              <w:rPr>
                <w:noProof/>
                <w:webHidden/>
              </w:rPr>
              <w:instrText xml:space="preserve"> PAGEREF _Toc181604998 \h </w:instrText>
            </w:r>
            <w:r w:rsidR="00BF63A8">
              <w:rPr>
                <w:noProof/>
                <w:webHidden/>
              </w:rPr>
            </w:r>
            <w:r w:rsidR="00BF63A8">
              <w:rPr>
                <w:noProof/>
                <w:webHidden/>
              </w:rPr>
              <w:fldChar w:fldCharType="separate"/>
            </w:r>
            <w:r w:rsidR="00B66D49">
              <w:rPr>
                <w:noProof/>
                <w:webHidden/>
              </w:rPr>
              <w:t>3</w:t>
            </w:r>
            <w:r w:rsidR="00BF63A8">
              <w:rPr>
                <w:noProof/>
                <w:webHidden/>
              </w:rPr>
              <w:fldChar w:fldCharType="end"/>
            </w:r>
          </w:hyperlink>
        </w:p>
        <w:p w14:paraId="452C6F78" w14:textId="7386C100"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4999" w:history="1">
            <w:r w:rsidRPr="00F35B76">
              <w:rPr>
                <w:rStyle w:val="Hiperhivatkozs"/>
                <w:rFonts w:cs="Times New Roman"/>
                <w:noProof/>
              </w:rPr>
              <w:t>2.</w:t>
            </w:r>
            <w:r>
              <w:rPr>
                <w:rFonts w:eastAsiaTheme="minorEastAsia"/>
                <w:noProof/>
                <w:kern w:val="2"/>
                <w:sz w:val="24"/>
                <w:szCs w:val="24"/>
                <w:lang w:val="en-US"/>
                <w14:ligatures w14:val="standardContextual"/>
              </w:rPr>
              <w:tab/>
            </w:r>
            <w:r w:rsidRPr="00F35B76">
              <w:rPr>
                <w:rStyle w:val="Hiperhivatkozs"/>
                <w:noProof/>
              </w:rPr>
              <w:t>2025. évi versenyek</w:t>
            </w:r>
            <w:r>
              <w:rPr>
                <w:noProof/>
                <w:webHidden/>
              </w:rPr>
              <w:tab/>
            </w:r>
            <w:r>
              <w:rPr>
                <w:noProof/>
                <w:webHidden/>
              </w:rPr>
              <w:fldChar w:fldCharType="begin"/>
            </w:r>
            <w:r>
              <w:rPr>
                <w:noProof/>
                <w:webHidden/>
              </w:rPr>
              <w:instrText xml:space="preserve"> PAGEREF _Toc181604999 \h </w:instrText>
            </w:r>
            <w:r>
              <w:rPr>
                <w:noProof/>
                <w:webHidden/>
              </w:rPr>
            </w:r>
            <w:r>
              <w:rPr>
                <w:noProof/>
                <w:webHidden/>
              </w:rPr>
              <w:fldChar w:fldCharType="separate"/>
            </w:r>
            <w:r w:rsidR="00B66D49">
              <w:rPr>
                <w:noProof/>
                <w:webHidden/>
              </w:rPr>
              <w:t>3</w:t>
            </w:r>
            <w:r>
              <w:rPr>
                <w:noProof/>
                <w:webHidden/>
              </w:rPr>
              <w:fldChar w:fldCharType="end"/>
            </w:r>
          </w:hyperlink>
        </w:p>
        <w:p w14:paraId="54BD22F6" w14:textId="095DD094"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5000" w:history="1">
            <w:r w:rsidRPr="00F35B76">
              <w:rPr>
                <w:rStyle w:val="Hiperhivatkozs"/>
                <w:noProof/>
              </w:rPr>
              <w:t>3.</w:t>
            </w:r>
            <w:r>
              <w:rPr>
                <w:rFonts w:eastAsiaTheme="minorEastAsia"/>
                <w:noProof/>
                <w:kern w:val="2"/>
                <w:sz w:val="24"/>
                <w:szCs w:val="24"/>
                <w:lang w:val="en-US"/>
                <w14:ligatures w14:val="standardContextual"/>
              </w:rPr>
              <w:tab/>
            </w:r>
            <w:r w:rsidRPr="00F35B76">
              <w:rPr>
                <w:rStyle w:val="Hiperhivatkozs"/>
                <w:noProof/>
              </w:rPr>
              <w:t>Résztvevők</w:t>
            </w:r>
            <w:r>
              <w:rPr>
                <w:noProof/>
                <w:webHidden/>
              </w:rPr>
              <w:tab/>
            </w:r>
            <w:r>
              <w:rPr>
                <w:noProof/>
                <w:webHidden/>
              </w:rPr>
              <w:fldChar w:fldCharType="begin"/>
            </w:r>
            <w:r>
              <w:rPr>
                <w:noProof/>
                <w:webHidden/>
              </w:rPr>
              <w:instrText xml:space="preserve"> PAGEREF _Toc181605000 \h </w:instrText>
            </w:r>
            <w:r>
              <w:rPr>
                <w:noProof/>
                <w:webHidden/>
              </w:rPr>
            </w:r>
            <w:r>
              <w:rPr>
                <w:noProof/>
                <w:webHidden/>
              </w:rPr>
              <w:fldChar w:fldCharType="separate"/>
            </w:r>
            <w:r w:rsidR="00B66D49">
              <w:rPr>
                <w:noProof/>
                <w:webHidden/>
              </w:rPr>
              <w:t>6</w:t>
            </w:r>
            <w:r>
              <w:rPr>
                <w:noProof/>
                <w:webHidden/>
              </w:rPr>
              <w:fldChar w:fldCharType="end"/>
            </w:r>
          </w:hyperlink>
        </w:p>
        <w:p w14:paraId="76F3256F" w14:textId="706BD42F"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5001" w:history="1">
            <w:r w:rsidRPr="00F35B76">
              <w:rPr>
                <w:rStyle w:val="Hiperhivatkozs"/>
                <w:noProof/>
              </w:rPr>
              <w:t>4.</w:t>
            </w:r>
            <w:r>
              <w:rPr>
                <w:rFonts w:eastAsiaTheme="minorEastAsia"/>
                <w:noProof/>
                <w:kern w:val="2"/>
                <w:sz w:val="24"/>
                <w:szCs w:val="24"/>
                <w:lang w:val="en-US"/>
                <w14:ligatures w14:val="standardContextual"/>
              </w:rPr>
              <w:tab/>
            </w:r>
            <w:r w:rsidRPr="00F35B76">
              <w:rPr>
                <w:rStyle w:val="Hiperhivatkozs"/>
                <w:noProof/>
              </w:rPr>
              <w:t>Edzői és egyesületi kötelezettségek</w:t>
            </w:r>
            <w:r>
              <w:rPr>
                <w:noProof/>
                <w:webHidden/>
              </w:rPr>
              <w:tab/>
            </w:r>
            <w:r>
              <w:rPr>
                <w:noProof/>
                <w:webHidden/>
              </w:rPr>
              <w:fldChar w:fldCharType="begin"/>
            </w:r>
            <w:r>
              <w:rPr>
                <w:noProof/>
                <w:webHidden/>
              </w:rPr>
              <w:instrText xml:space="preserve"> PAGEREF _Toc181605001 \h </w:instrText>
            </w:r>
            <w:r>
              <w:rPr>
                <w:noProof/>
                <w:webHidden/>
              </w:rPr>
            </w:r>
            <w:r>
              <w:rPr>
                <w:noProof/>
                <w:webHidden/>
              </w:rPr>
              <w:fldChar w:fldCharType="separate"/>
            </w:r>
            <w:r w:rsidR="00B66D49">
              <w:rPr>
                <w:noProof/>
                <w:webHidden/>
              </w:rPr>
              <w:t>6</w:t>
            </w:r>
            <w:r>
              <w:rPr>
                <w:noProof/>
                <w:webHidden/>
              </w:rPr>
              <w:fldChar w:fldCharType="end"/>
            </w:r>
          </w:hyperlink>
        </w:p>
        <w:p w14:paraId="68F00D01" w14:textId="77E12085" w:rsidR="00BF63A8" w:rsidRDefault="00BF63A8">
          <w:pPr>
            <w:pStyle w:val="TJ2"/>
            <w:tabs>
              <w:tab w:val="left" w:pos="960"/>
              <w:tab w:val="right" w:leader="dot" w:pos="9062"/>
            </w:tabs>
            <w:rPr>
              <w:rFonts w:eastAsiaTheme="minorEastAsia"/>
              <w:noProof/>
              <w:kern w:val="2"/>
              <w:sz w:val="24"/>
              <w:szCs w:val="24"/>
              <w:lang w:val="en-US"/>
              <w14:ligatures w14:val="standardContextual"/>
            </w:rPr>
          </w:pPr>
          <w:hyperlink w:anchor="_Toc181605002" w:history="1">
            <w:r w:rsidRPr="00F35B76">
              <w:rPr>
                <w:rStyle w:val="Hiperhivatkozs"/>
                <w:noProof/>
              </w:rPr>
              <w:t>4.1.</w:t>
            </w:r>
            <w:r>
              <w:rPr>
                <w:rFonts w:eastAsiaTheme="minorEastAsia"/>
                <w:noProof/>
                <w:kern w:val="2"/>
                <w:sz w:val="24"/>
                <w:szCs w:val="24"/>
                <w:lang w:val="en-US"/>
                <w14:ligatures w14:val="standardContextual"/>
              </w:rPr>
              <w:tab/>
            </w:r>
            <w:r w:rsidRPr="00F35B76">
              <w:rPr>
                <w:rStyle w:val="Hiperhivatkozs"/>
                <w:noProof/>
              </w:rPr>
              <w:t>Nevezés leadása</w:t>
            </w:r>
            <w:r>
              <w:rPr>
                <w:noProof/>
                <w:webHidden/>
              </w:rPr>
              <w:tab/>
            </w:r>
            <w:r>
              <w:rPr>
                <w:noProof/>
                <w:webHidden/>
              </w:rPr>
              <w:fldChar w:fldCharType="begin"/>
            </w:r>
            <w:r>
              <w:rPr>
                <w:noProof/>
                <w:webHidden/>
              </w:rPr>
              <w:instrText xml:space="preserve"> PAGEREF _Toc181605002 \h </w:instrText>
            </w:r>
            <w:r>
              <w:rPr>
                <w:noProof/>
                <w:webHidden/>
              </w:rPr>
            </w:r>
            <w:r>
              <w:rPr>
                <w:noProof/>
                <w:webHidden/>
              </w:rPr>
              <w:fldChar w:fldCharType="separate"/>
            </w:r>
            <w:r w:rsidR="00B66D49">
              <w:rPr>
                <w:noProof/>
                <w:webHidden/>
              </w:rPr>
              <w:t>6</w:t>
            </w:r>
            <w:r>
              <w:rPr>
                <w:noProof/>
                <w:webHidden/>
              </w:rPr>
              <w:fldChar w:fldCharType="end"/>
            </w:r>
          </w:hyperlink>
        </w:p>
        <w:p w14:paraId="5C2FDEF7" w14:textId="0AFEB666" w:rsidR="00BF63A8" w:rsidRDefault="00BF63A8">
          <w:pPr>
            <w:pStyle w:val="TJ2"/>
            <w:tabs>
              <w:tab w:val="left" w:pos="960"/>
              <w:tab w:val="right" w:leader="dot" w:pos="9062"/>
            </w:tabs>
            <w:rPr>
              <w:rFonts w:eastAsiaTheme="minorEastAsia"/>
              <w:noProof/>
              <w:kern w:val="2"/>
              <w:sz w:val="24"/>
              <w:szCs w:val="24"/>
              <w:lang w:val="en-US"/>
              <w14:ligatures w14:val="standardContextual"/>
            </w:rPr>
          </w:pPr>
          <w:hyperlink w:anchor="_Toc181605003" w:history="1">
            <w:r w:rsidRPr="00F35B76">
              <w:rPr>
                <w:rStyle w:val="Hiperhivatkozs"/>
                <w:noProof/>
              </w:rPr>
              <w:t>4.2.</w:t>
            </w:r>
            <w:r>
              <w:rPr>
                <w:rFonts w:eastAsiaTheme="minorEastAsia"/>
                <w:noProof/>
                <w:kern w:val="2"/>
                <w:sz w:val="24"/>
                <w:szCs w:val="24"/>
                <w:lang w:val="en-US"/>
                <w14:ligatures w14:val="standardContextual"/>
              </w:rPr>
              <w:tab/>
            </w:r>
            <w:r w:rsidRPr="00F35B76">
              <w:rPr>
                <w:rStyle w:val="Hiperhivatkozs"/>
                <w:noProof/>
              </w:rPr>
              <w:t>Nevezés költsége és fizetése</w:t>
            </w:r>
            <w:r>
              <w:rPr>
                <w:noProof/>
                <w:webHidden/>
              </w:rPr>
              <w:tab/>
            </w:r>
            <w:r>
              <w:rPr>
                <w:noProof/>
                <w:webHidden/>
              </w:rPr>
              <w:fldChar w:fldCharType="begin"/>
            </w:r>
            <w:r>
              <w:rPr>
                <w:noProof/>
                <w:webHidden/>
              </w:rPr>
              <w:instrText xml:space="preserve"> PAGEREF _Toc181605003 \h </w:instrText>
            </w:r>
            <w:r>
              <w:rPr>
                <w:noProof/>
                <w:webHidden/>
              </w:rPr>
            </w:r>
            <w:r>
              <w:rPr>
                <w:noProof/>
                <w:webHidden/>
              </w:rPr>
              <w:fldChar w:fldCharType="separate"/>
            </w:r>
            <w:r w:rsidR="00B66D49">
              <w:rPr>
                <w:noProof/>
                <w:webHidden/>
              </w:rPr>
              <w:t>7</w:t>
            </w:r>
            <w:r>
              <w:rPr>
                <w:noProof/>
                <w:webHidden/>
              </w:rPr>
              <w:fldChar w:fldCharType="end"/>
            </w:r>
          </w:hyperlink>
        </w:p>
        <w:p w14:paraId="33899062" w14:textId="14340366" w:rsidR="00BF63A8" w:rsidRDefault="00BF63A8">
          <w:pPr>
            <w:pStyle w:val="TJ2"/>
            <w:tabs>
              <w:tab w:val="left" w:pos="960"/>
              <w:tab w:val="right" w:leader="dot" w:pos="9062"/>
            </w:tabs>
            <w:rPr>
              <w:rFonts w:eastAsiaTheme="minorEastAsia"/>
              <w:noProof/>
              <w:kern w:val="2"/>
              <w:sz w:val="24"/>
              <w:szCs w:val="24"/>
              <w:lang w:val="en-US"/>
              <w14:ligatures w14:val="standardContextual"/>
            </w:rPr>
          </w:pPr>
          <w:hyperlink w:anchor="_Toc181605004" w:history="1">
            <w:r w:rsidRPr="00F35B76">
              <w:rPr>
                <w:rStyle w:val="Hiperhivatkozs"/>
                <w:noProof/>
              </w:rPr>
              <w:t>4.3.</w:t>
            </w:r>
            <w:r>
              <w:rPr>
                <w:rFonts w:eastAsiaTheme="minorEastAsia"/>
                <w:noProof/>
                <w:kern w:val="2"/>
                <w:sz w:val="24"/>
                <w:szCs w:val="24"/>
                <w:lang w:val="en-US"/>
                <w14:ligatures w14:val="standardContextual"/>
              </w:rPr>
              <w:tab/>
            </w:r>
            <w:r w:rsidRPr="00F35B76">
              <w:rPr>
                <w:rStyle w:val="Hiperhivatkozs"/>
                <w:noProof/>
              </w:rPr>
              <w:t>Gyakorlatrajzok</w:t>
            </w:r>
            <w:r>
              <w:rPr>
                <w:noProof/>
                <w:webHidden/>
              </w:rPr>
              <w:tab/>
            </w:r>
            <w:r>
              <w:rPr>
                <w:noProof/>
                <w:webHidden/>
              </w:rPr>
              <w:fldChar w:fldCharType="begin"/>
            </w:r>
            <w:r>
              <w:rPr>
                <w:noProof/>
                <w:webHidden/>
              </w:rPr>
              <w:instrText xml:space="preserve"> PAGEREF _Toc181605004 \h </w:instrText>
            </w:r>
            <w:r>
              <w:rPr>
                <w:noProof/>
                <w:webHidden/>
              </w:rPr>
            </w:r>
            <w:r>
              <w:rPr>
                <w:noProof/>
                <w:webHidden/>
              </w:rPr>
              <w:fldChar w:fldCharType="separate"/>
            </w:r>
            <w:r w:rsidR="00B66D49">
              <w:rPr>
                <w:noProof/>
                <w:webHidden/>
              </w:rPr>
              <w:t>7</w:t>
            </w:r>
            <w:r>
              <w:rPr>
                <w:noProof/>
                <w:webHidden/>
              </w:rPr>
              <w:fldChar w:fldCharType="end"/>
            </w:r>
          </w:hyperlink>
        </w:p>
        <w:p w14:paraId="3F74D399" w14:textId="1F2812E5" w:rsidR="00BF63A8" w:rsidRDefault="00BF63A8">
          <w:pPr>
            <w:pStyle w:val="TJ2"/>
            <w:tabs>
              <w:tab w:val="left" w:pos="960"/>
              <w:tab w:val="right" w:leader="dot" w:pos="9062"/>
            </w:tabs>
            <w:rPr>
              <w:rFonts w:eastAsiaTheme="minorEastAsia"/>
              <w:noProof/>
              <w:kern w:val="2"/>
              <w:sz w:val="24"/>
              <w:szCs w:val="24"/>
              <w:lang w:val="en-US"/>
              <w14:ligatures w14:val="standardContextual"/>
            </w:rPr>
          </w:pPr>
          <w:hyperlink w:anchor="_Toc181605005" w:history="1">
            <w:r w:rsidRPr="00F35B76">
              <w:rPr>
                <w:rStyle w:val="Hiperhivatkozs"/>
                <w:noProof/>
              </w:rPr>
              <w:t>4.4.</w:t>
            </w:r>
            <w:r>
              <w:rPr>
                <w:rFonts w:eastAsiaTheme="minorEastAsia"/>
                <w:noProof/>
                <w:kern w:val="2"/>
                <w:sz w:val="24"/>
                <w:szCs w:val="24"/>
                <w:lang w:val="en-US"/>
                <w14:ligatures w14:val="standardContextual"/>
              </w:rPr>
              <w:tab/>
            </w:r>
            <w:r w:rsidRPr="00F35B76">
              <w:rPr>
                <w:rStyle w:val="Hiperhivatkozs"/>
                <w:noProof/>
              </w:rPr>
              <w:t>Gyakorlatzenék</w:t>
            </w:r>
            <w:r>
              <w:rPr>
                <w:noProof/>
                <w:webHidden/>
              </w:rPr>
              <w:tab/>
            </w:r>
            <w:r>
              <w:rPr>
                <w:noProof/>
                <w:webHidden/>
              </w:rPr>
              <w:fldChar w:fldCharType="begin"/>
            </w:r>
            <w:r>
              <w:rPr>
                <w:noProof/>
                <w:webHidden/>
              </w:rPr>
              <w:instrText xml:space="preserve"> PAGEREF _Toc181605005 \h </w:instrText>
            </w:r>
            <w:r>
              <w:rPr>
                <w:noProof/>
                <w:webHidden/>
              </w:rPr>
            </w:r>
            <w:r>
              <w:rPr>
                <w:noProof/>
                <w:webHidden/>
              </w:rPr>
              <w:fldChar w:fldCharType="separate"/>
            </w:r>
            <w:r w:rsidR="00B66D49">
              <w:rPr>
                <w:noProof/>
                <w:webHidden/>
              </w:rPr>
              <w:t>8</w:t>
            </w:r>
            <w:r>
              <w:rPr>
                <w:noProof/>
                <w:webHidden/>
              </w:rPr>
              <w:fldChar w:fldCharType="end"/>
            </w:r>
          </w:hyperlink>
        </w:p>
        <w:p w14:paraId="7FE65FCE" w14:textId="7219CAB1" w:rsidR="00BF63A8" w:rsidRDefault="00BF63A8">
          <w:pPr>
            <w:pStyle w:val="TJ2"/>
            <w:tabs>
              <w:tab w:val="left" w:pos="960"/>
              <w:tab w:val="right" w:leader="dot" w:pos="9062"/>
            </w:tabs>
            <w:rPr>
              <w:rFonts w:eastAsiaTheme="minorEastAsia"/>
              <w:noProof/>
              <w:kern w:val="2"/>
              <w:sz w:val="24"/>
              <w:szCs w:val="24"/>
              <w:lang w:val="en-US"/>
              <w14:ligatures w14:val="standardContextual"/>
            </w:rPr>
          </w:pPr>
          <w:hyperlink w:anchor="_Toc181605006" w:history="1">
            <w:r w:rsidRPr="00F35B76">
              <w:rPr>
                <w:rStyle w:val="Hiperhivatkozs"/>
                <w:noProof/>
              </w:rPr>
              <w:t>4.5.</w:t>
            </w:r>
            <w:r>
              <w:rPr>
                <w:rFonts w:eastAsiaTheme="minorEastAsia"/>
                <w:noProof/>
                <w:kern w:val="2"/>
                <w:sz w:val="24"/>
                <w:szCs w:val="24"/>
                <w:lang w:val="en-US"/>
                <w14:ligatures w14:val="standardContextual"/>
              </w:rPr>
              <w:tab/>
            </w:r>
            <w:r w:rsidRPr="00F35B76">
              <w:rPr>
                <w:rStyle w:val="Hiperhivatkozs"/>
                <w:noProof/>
              </w:rPr>
              <w:t>Bíráskodás</w:t>
            </w:r>
            <w:r>
              <w:rPr>
                <w:noProof/>
                <w:webHidden/>
              </w:rPr>
              <w:tab/>
            </w:r>
            <w:r>
              <w:rPr>
                <w:noProof/>
                <w:webHidden/>
              </w:rPr>
              <w:fldChar w:fldCharType="begin"/>
            </w:r>
            <w:r>
              <w:rPr>
                <w:noProof/>
                <w:webHidden/>
              </w:rPr>
              <w:instrText xml:space="preserve"> PAGEREF _Toc181605006 \h </w:instrText>
            </w:r>
            <w:r>
              <w:rPr>
                <w:noProof/>
                <w:webHidden/>
              </w:rPr>
            </w:r>
            <w:r>
              <w:rPr>
                <w:noProof/>
                <w:webHidden/>
              </w:rPr>
              <w:fldChar w:fldCharType="separate"/>
            </w:r>
            <w:r w:rsidR="00B66D49">
              <w:rPr>
                <w:noProof/>
                <w:webHidden/>
              </w:rPr>
              <w:t>9</w:t>
            </w:r>
            <w:r>
              <w:rPr>
                <w:noProof/>
                <w:webHidden/>
              </w:rPr>
              <w:fldChar w:fldCharType="end"/>
            </w:r>
          </w:hyperlink>
        </w:p>
        <w:p w14:paraId="43F67020" w14:textId="2BB61A90" w:rsidR="00BF63A8" w:rsidRDefault="00BF63A8">
          <w:pPr>
            <w:pStyle w:val="TJ2"/>
            <w:tabs>
              <w:tab w:val="left" w:pos="1200"/>
              <w:tab w:val="right" w:leader="dot" w:pos="9062"/>
            </w:tabs>
            <w:rPr>
              <w:rFonts w:eastAsiaTheme="minorEastAsia"/>
              <w:noProof/>
              <w:kern w:val="2"/>
              <w:sz w:val="24"/>
              <w:szCs w:val="24"/>
              <w:lang w:val="en-US"/>
              <w14:ligatures w14:val="standardContextual"/>
            </w:rPr>
          </w:pPr>
          <w:hyperlink w:anchor="_Toc181605007" w:history="1">
            <w:r w:rsidRPr="00F35B76">
              <w:rPr>
                <w:rStyle w:val="Hiperhivatkozs"/>
                <w:noProof/>
              </w:rPr>
              <w:t>4.5.1.</w:t>
            </w:r>
            <w:r>
              <w:rPr>
                <w:rFonts w:eastAsiaTheme="minorEastAsia"/>
                <w:noProof/>
                <w:kern w:val="2"/>
                <w:sz w:val="24"/>
                <w:szCs w:val="24"/>
                <w:lang w:val="en-US"/>
                <w14:ligatures w14:val="standardContextual"/>
              </w:rPr>
              <w:tab/>
            </w:r>
            <w:r w:rsidRPr="00F35B76">
              <w:rPr>
                <w:rStyle w:val="Hiperhivatkozs"/>
                <w:noProof/>
              </w:rPr>
              <w:t>Művészi és Technikai kivitel bírók kötelezettségei a verseny alatt</w:t>
            </w:r>
            <w:r>
              <w:rPr>
                <w:noProof/>
                <w:webHidden/>
              </w:rPr>
              <w:tab/>
            </w:r>
            <w:r>
              <w:rPr>
                <w:noProof/>
                <w:webHidden/>
              </w:rPr>
              <w:fldChar w:fldCharType="begin"/>
            </w:r>
            <w:r>
              <w:rPr>
                <w:noProof/>
                <w:webHidden/>
              </w:rPr>
              <w:instrText xml:space="preserve"> PAGEREF _Toc181605007 \h </w:instrText>
            </w:r>
            <w:r>
              <w:rPr>
                <w:noProof/>
                <w:webHidden/>
              </w:rPr>
            </w:r>
            <w:r>
              <w:rPr>
                <w:noProof/>
                <w:webHidden/>
              </w:rPr>
              <w:fldChar w:fldCharType="separate"/>
            </w:r>
            <w:r w:rsidR="00B66D49">
              <w:rPr>
                <w:noProof/>
                <w:webHidden/>
              </w:rPr>
              <w:t>9</w:t>
            </w:r>
            <w:r>
              <w:rPr>
                <w:noProof/>
                <w:webHidden/>
              </w:rPr>
              <w:fldChar w:fldCharType="end"/>
            </w:r>
          </w:hyperlink>
        </w:p>
        <w:p w14:paraId="60385311" w14:textId="3BF56B43" w:rsidR="00BF63A8" w:rsidRDefault="00BF63A8">
          <w:pPr>
            <w:pStyle w:val="TJ2"/>
            <w:tabs>
              <w:tab w:val="left" w:pos="1200"/>
              <w:tab w:val="right" w:leader="dot" w:pos="9062"/>
            </w:tabs>
            <w:rPr>
              <w:rFonts w:eastAsiaTheme="minorEastAsia"/>
              <w:noProof/>
              <w:kern w:val="2"/>
              <w:sz w:val="24"/>
              <w:szCs w:val="24"/>
              <w:lang w:val="en-US"/>
              <w14:ligatures w14:val="standardContextual"/>
            </w:rPr>
          </w:pPr>
          <w:hyperlink w:anchor="_Toc181605008" w:history="1">
            <w:r w:rsidRPr="00F35B76">
              <w:rPr>
                <w:rStyle w:val="Hiperhivatkozs"/>
                <w:noProof/>
              </w:rPr>
              <w:t>4.5.2.</w:t>
            </w:r>
            <w:r>
              <w:rPr>
                <w:rFonts w:eastAsiaTheme="minorEastAsia"/>
                <w:noProof/>
                <w:kern w:val="2"/>
                <w:sz w:val="24"/>
                <w:szCs w:val="24"/>
                <w:lang w:val="en-US"/>
                <w14:ligatures w14:val="standardContextual"/>
              </w:rPr>
              <w:tab/>
            </w:r>
            <w:r w:rsidRPr="00F35B76">
              <w:rPr>
                <w:rStyle w:val="Hiperhivatkozs"/>
                <w:noProof/>
              </w:rPr>
              <w:t>Vezetőbíró kötelezettségei a verseny alatt</w:t>
            </w:r>
            <w:r>
              <w:rPr>
                <w:noProof/>
                <w:webHidden/>
              </w:rPr>
              <w:tab/>
            </w:r>
            <w:r>
              <w:rPr>
                <w:noProof/>
                <w:webHidden/>
              </w:rPr>
              <w:fldChar w:fldCharType="begin"/>
            </w:r>
            <w:r>
              <w:rPr>
                <w:noProof/>
                <w:webHidden/>
              </w:rPr>
              <w:instrText xml:space="preserve"> PAGEREF _Toc181605008 \h </w:instrText>
            </w:r>
            <w:r>
              <w:rPr>
                <w:noProof/>
                <w:webHidden/>
              </w:rPr>
            </w:r>
            <w:r>
              <w:rPr>
                <w:noProof/>
                <w:webHidden/>
              </w:rPr>
              <w:fldChar w:fldCharType="separate"/>
            </w:r>
            <w:r w:rsidR="00B66D49">
              <w:rPr>
                <w:noProof/>
                <w:webHidden/>
              </w:rPr>
              <w:t>10</w:t>
            </w:r>
            <w:r>
              <w:rPr>
                <w:noProof/>
                <w:webHidden/>
              </w:rPr>
              <w:fldChar w:fldCharType="end"/>
            </w:r>
          </w:hyperlink>
        </w:p>
        <w:p w14:paraId="6BD78C0A" w14:textId="71E6A221"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5009" w:history="1">
            <w:r w:rsidRPr="00F35B76">
              <w:rPr>
                <w:rStyle w:val="Hiperhivatkozs"/>
                <w:noProof/>
              </w:rPr>
              <w:t>5.</w:t>
            </w:r>
            <w:r>
              <w:rPr>
                <w:rFonts w:eastAsiaTheme="minorEastAsia"/>
                <w:noProof/>
                <w:kern w:val="2"/>
                <w:sz w:val="24"/>
                <w:szCs w:val="24"/>
                <w:lang w:val="en-US"/>
                <w14:ligatures w14:val="standardContextual"/>
              </w:rPr>
              <w:tab/>
            </w:r>
            <w:r w:rsidRPr="00F35B76">
              <w:rPr>
                <w:rStyle w:val="Hiperhivatkozs"/>
                <w:noProof/>
              </w:rPr>
              <w:t>Helyezések</w:t>
            </w:r>
            <w:r>
              <w:rPr>
                <w:noProof/>
                <w:webHidden/>
              </w:rPr>
              <w:tab/>
            </w:r>
            <w:r>
              <w:rPr>
                <w:noProof/>
                <w:webHidden/>
              </w:rPr>
              <w:fldChar w:fldCharType="begin"/>
            </w:r>
            <w:r>
              <w:rPr>
                <w:noProof/>
                <w:webHidden/>
              </w:rPr>
              <w:instrText xml:space="preserve"> PAGEREF _Toc181605009 \h </w:instrText>
            </w:r>
            <w:r>
              <w:rPr>
                <w:noProof/>
                <w:webHidden/>
              </w:rPr>
            </w:r>
            <w:r>
              <w:rPr>
                <w:noProof/>
                <w:webHidden/>
              </w:rPr>
              <w:fldChar w:fldCharType="separate"/>
            </w:r>
            <w:r w:rsidR="00B66D49">
              <w:rPr>
                <w:noProof/>
                <w:webHidden/>
              </w:rPr>
              <w:t>10</w:t>
            </w:r>
            <w:r>
              <w:rPr>
                <w:noProof/>
                <w:webHidden/>
              </w:rPr>
              <w:fldChar w:fldCharType="end"/>
            </w:r>
          </w:hyperlink>
        </w:p>
        <w:p w14:paraId="472445CE" w14:textId="2A263D24"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5010" w:history="1">
            <w:r w:rsidRPr="00F35B76">
              <w:rPr>
                <w:rStyle w:val="Hiperhivatkozs"/>
                <w:noProof/>
              </w:rPr>
              <w:t>6.</w:t>
            </w:r>
            <w:r>
              <w:rPr>
                <w:rFonts w:eastAsiaTheme="minorEastAsia"/>
                <w:noProof/>
                <w:kern w:val="2"/>
                <w:sz w:val="24"/>
                <w:szCs w:val="24"/>
                <w:lang w:val="en-US"/>
                <w14:ligatures w14:val="standardContextual"/>
              </w:rPr>
              <w:tab/>
            </w:r>
            <w:r w:rsidRPr="00F35B76">
              <w:rPr>
                <w:rStyle w:val="Hiperhivatkozs"/>
                <w:noProof/>
              </w:rPr>
              <w:t>Díjazás és egyéb költségek</w:t>
            </w:r>
            <w:r>
              <w:rPr>
                <w:noProof/>
                <w:webHidden/>
              </w:rPr>
              <w:tab/>
            </w:r>
            <w:r>
              <w:rPr>
                <w:noProof/>
                <w:webHidden/>
              </w:rPr>
              <w:fldChar w:fldCharType="begin"/>
            </w:r>
            <w:r>
              <w:rPr>
                <w:noProof/>
                <w:webHidden/>
              </w:rPr>
              <w:instrText xml:space="preserve"> PAGEREF _Toc181605010 \h </w:instrText>
            </w:r>
            <w:r>
              <w:rPr>
                <w:noProof/>
                <w:webHidden/>
              </w:rPr>
            </w:r>
            <w:r>
              <w:rPr>
                <w:noProof/>
                <w:webHidden/>
              </w:rPr>
              <w:fldChar w:fldCharType="separate"/>
            </w:r>
            <w:r w:rsidR="00B66D49">
              <w:rPr>
                <w:noProof/>
                <w:webHidden/>
              </w:rPr>
              <w:t>11</w:t>
            </w:r>
            <w:r>
              <w:rPr>
                <w:noProof/>
                <w:webHidden/>
              </w:rPr>
              <w:fldChar w:fldCharType="end"/>
            </w:r>
          </w:hyperlink>
        </w:p>
        <w:p w14:paraId="5596D883" w14:textId="7A0B2B73"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5011" w:history="1">
            <w:r w:rsidRPr="00F35B76">
              <w:rPr>
                <w:rStyle w:val="Hiperhivatkozs"/>
                <w:noProof/>
              </w:rPr>
              <w:t>7.</w:t>
            </w:r>
            <w:r>
              <w:rPr>
                <w:rFonts w:eastAsiaTheme="minorEastAsia"/>
                <w:noProof/>
                <w:kern w:val="2"/>
                <w:sz w:val="24"/>
                <w:szCs w:val="24"/>
                <w:lang w:val="en-US"/>
                <w14:ligatures w14:val="standardContextual"/>
              </w:rPr>
              <w:tab/>
            </w:r>
            <w:r w:rsidRPr="00F35B76">
              <w:rPr>
                <w:rStyle w:val="Hiperhivatkozs"/>
                <w:noProof/>
              </w:rPr>
              <w:t>Személyiségi jogok</w:t>
            </w:r>
            <w:r>
              <w:rPr>
                <w:noProof/>
                <w:webHidden/>
              </w:rPr>
              <w:tab/>
            </w:r>
            <w:r>
              <w:rPr>
                <w:noProof/>
                <w:webHidden/>
              </w:rPr>
              <w:fldChar w:fldCharType="begin"/>
            </w:r>
            <w:r>
              <w:rPr>
                <w:noProof/>
                <w:webHidden/>
              </w:rPr>
              <w:instrText xml:space="preserve"> PAGEREF _Toc181605011 \h </w:instrText>
            </w:r>
            <w:r>
              <w:rPr>
                <w:noProof/>
                <w:webHidden/>
              </w:rPr>
            </w:r>
            <w:r>
              <w:rPr>
                <w:noProof/>
                <w:webHidden/>
              </w:rPr>
              <w:fldChar w:fldCharType="separate"/>
            </w:r>
            <w:r w:rsidR="00B66D49">
              <w:rPr>
                <w:noProof/>
                <w:webHidden/>
              </w:rPr>
              <w:t>11</w:t>
            </w:r>
            <w:r>
              <w:rPr>
                <w:noProof/>
                <w:webHidden/>
              </w:rPr>
              <w:fldChar w:fldCharType="end"/>
            </w:r>
          </w:hyperlink>
        </w:p>
        <w:p w14:paraId="16FCE9EA" w14:textId="152F267E"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5012" w:history="1">
            <w:r w:rsidRPr="00F35B76">
              <w:rPr>
                <w:rStyle w:val="Hiperhivatkozs"/>
                <w:noProof/>
              </w:rPr>
              <w:t>8.</w:t>
            </w:r>
            <w:r>
              <w:rPr>
                <w:rFonts w:eastAsiaTheme="minorEastAsia"/>
                <w:noProof/>
                <w:kern w:val="2"/>
                <w:sz w:val="24"/>
                <w:szCs w:val="24"/>
                <w:lang w:val="en-US"/>
                <w14:ligatures w14:val="standardContextual"/>
              </w:rPr>
              <w:tab/>
            </w:r>
            <w:r w:rsidRPr="00F35B76">
              <w:rPr>
                <w:rStyle w:val="Hiperhivatkozs"/>
                <w:noProof/>
              </w:rPr>
              <w:t>Külföldi versenyen történő indulás</w:t>
            </w:r>
            <w:r>
              <w:rPr>
                <w:noProof/>
                <w:webHidden/>
              </w:rPr>
              <w:tab/>
            </w:r>
            <w:r>
              <w:rPr>
                <w:noProof/>
                <w:webHidden/>
              </w:rPr>
              <w:fldChar w:fldCharType="begin"/>
            </w:r>
            <w:r>
              <w:rPr>
                <w:noProof/>
                <w:webHidden/>
              </w:rPr>
              <w:instrText xml:space="preserve"> PAGEREF _Toc181605012 \h </w:instrText>
            </w:r>
            <w:r>
              <w:rPr>
                <w:noProof/>
                <w:webHidden/>
              </w:rPr>
            </w:r>
            <w:r>
              <w:rPr>
                <w:noProof/>
                <w:webHidden/>
              </w:rPr>
              <w:fldChar w:fldCharType="separate"/>
            </w:r>
            <w:r w:rsidR="00B66D49">
              <w:rPr>
                <w:noProof/>
                <w:webHidden/>
              </w:rPr>
              <w:t>11</w:t>
            </w:r>
            <w:r>
              <w:rPr>
                <w:noProof/>
                <w:webHidden/>
              </w:rPr>
              <w:fldChar w:fldCharType="end"/>
            </w:r>
          </w:hyperlink>
        </w:p>
        <w:p w14:paraId="7FA6850E" w14:textId="722D6F7F" w:rsidR="00BF63A8" w:rsidRDefault="00BF63A8">
          <w:pPr>
            <w:pStyle w:val="TJ1"/>
            <w:tabs>
              <w:tab w:val="left" w:pos="480"/>
              <w:tab w:val="right" w:leader="dot" w:pos="9062"/>
            </w:tabs>
            <w:rPr>
              <w:rFonts w:eastAsiaTheme="minorEastAsia"/>
              <w:noProof/>
              <w:kern w:val="2"/>
              <w:sz w:val="24"/>
              <w:szCs w:val="24"/>
              <w:lang w:val="en-US"/>
              <w14:ligatures w14:val="standardContextual"/>
            </w:rPr>
          </w:pPr>
          <w:hyperlink w:anchor="_Toc181605013" w:history="1">
            <w:r w:rsidRPr="00F35B76">
              <w:rPr>
                <w:rStyle w:val="Hiperhivatkozs"/>
                <w:rFonts w:cs="Times New Roman"/>
                <w:noProof/>
              </w:rPr>
              <w:t>9.</w:t>
            </w:r>
            <w:r>
              <w:rPr>
                <w:rFonts w:eastAsiaTheme="minorEastAsia"/>
                <w:noProof/>
                <w:kern w:val="2"/>
                <w:sz w:val="24"/>
                <w:szCs w:val="24"/>
                <w:lang w:val="en-US"/>
                <w14:ligatures w14:val="standardContextual"/>
              </w:rPr>
              <w:tab/>
            </w:r>
            <w:r w:rsidRPr="00F35B76">
              <w:rPr>
                <w:rStyle w:val="Hiperhivatkozs"/>
                <w:noProof/>
              </w:rPr>
              <w:t>Korosztályok, korcsoportok, kategóriák</w:t>
            </w:r>
            <w:r>
              <w:rPr>
                <w:noProof/>
                <w:webHidden/>
              </w:rPr>
              <w:tab/>
            </w:r>
            <w:r>
              <w:rPr>
                <w:noProof/>
                <w:webHidden/>
              </w:rPr>
              <w:fldChar w:fldCharType="begin"/>
            </w:r>
            <w:r>
              <w:rPr>
                <w:noProof/>
                <w:webHidden/>
              </w:rPr>
              <w:instrText xml:space="preserve"> PAGEREF _Toc181605013 \h </w:instrText>
            </w:r>
            <w:r>
              <w:rPr>
                <w:noProof/>
                <w:webHidden/>
              </w:rPr>
            </w:r>
            <w:r>
              <w:rPr>
                <w:noProof/>
                <w:webHidden/>
              </w:rPr>
              <w:fldChar w:fldCharType="separate"/>
            </w:r>
            <w:r w:rsidR="00B66D49">
              <w:rPr>
                <w:noProof/>
                <w:webHidden/>
              </w:rPr>
              <w:t>12</w:t>
            </w:r>
            <w:r>
              <w:rPr>
                <w:noProof/>
                <w:webHidden/>
              </w:rPr>
              <w:fldChar w:fldCharType="end"/>
            </w:r>
          </w:hyperlink>
        </w:p>
        <w:p w14:paraId="324B5C21" w14:textId="34C8F59A" w:rsidR="00BF63A8" w:rsidRDefault="00BF63A8">
          <w:pPr>
            <w:pStyle w:val="TJ1"/>
            <w:tabs>
              <w:tab w:val="left" w:pos="720"/>
              <w:tab w:val="right" w:leader="dot" w:pos="9062"/>
            </w:tabs>
            <w:rPr>
              <w:rFonts w:eastAsiaTheme="minorEastAsia"/>
              <w:noProof/>
              <w:kern w:val="2"/>
              <w:sz w:val="24"/>
              <w:szCs w:val="24"/>
              <w:lang w:val="en-US"/>
              <w14:ligatures w14:val="standardContextual"/>
            </w:rPr>
          </w:pPr>
          <w:hyperlink w:anchor="_Toc181605014" w:history="1">
            <w:r w:rsidRPr="00F35B76">
              <w:rPr>
                <w:rStyle w:val="Hiperhivatkozs"/>
                <w:noProof/>
              </w:rPr>
              <w:t>10.</w:t>
            </w:r>
            <w:r>
              <w:rPr>
                <w:rFonts w:eastAsiaTheme="minorEastAsia"/>
                <w:noProof/>
                <w:kern w:val="2"/>
                <w:sz w:val="24"/>
                <w:szCs w:val="24"/>
                <w:lang w:val="en-US"/>
                <w14:ligatures w14:val="standardContextual"/>
              </w:rPr>
              <w:tab/>
            </w:r>
            <w:r w:rsidRPr="00F35B76">
              <w:rPr>
                <w:rStyle w:val="Hiperhivatkozs"/>
                <w:noProof/>
              </w:rPr>
              <w:t>Egységek összeállítására, korcsoportválasztásra vonatkozó szabályok</w:t>
            </w:r>
            <w:r>
              <w:rPr>
                <w:noProof/>
                <w:webHidden/>
              </w:rPr>
              <w:tab/>
            </w:r>
            <w:r>
              <w:rPr>
                <w:noProof/>
                <w:webHidden/>
              </w:rPr>
              <w:fldChar w:fldCharType="begin"/>
            </w:r>
            <w:r>
              <w:rPr>
                <w:noProof/>
                <w:webHidden/>
              </w:rPr>
              <w:instrText xml:space="preserve"> PAGEREF _Toc181605014 \h </w:instrText>
            </w:r>
            <w:r>
              <w:rPr>
                <w:noProof/>
                <w:webHidden/>
              </w:rPr>
            </w:r>
            <w:r>
              <w:rPr>
                <w:noProof/>
                <w:webHidden/>
              </w:rPr>
              <w:fldChar w:fldCharType="separate"/>
            </w:r>
            <w:r w:rsidR="00B66D49">
              <w:rPr>
                <w:noProof/>
                <w:webHidden/>
              </w:rPr>
              <w:t>12</w:t>
            </w:r>
            <w:r>
              <w:rPr>
                <w:noProof/>
                <w:webHidden/>
              </w:rPr>
              <w:fldChar w:fldCharType="end"/>
            </w:r>
          </w:hyperlink>
        </w:p>
        <w:p w14:paraId="101A2300" w14:textId="65EA085F" w:rsidR="00BF63A8" w:rsidRDefault="00BF63A8">
          <w:pPr>
            <w:pStyle w:val="TJ1"/>
            <w:tabs>
              <w:tab w:val="left" w:pos="720"/>
              <w:tab w:val="right" w:leader="dot" w:pos="9062"/>
            </w:tabs>
            <w:rPr>
              <w:rFonts w:eastAsiaTheme="minorEastAsia"/>
              <w:noProof/>
              <w:kern w:val="2"/>
              <w:sz w:val="24"/>
              <w:szCs w:val="24"/>
              <w:lang w:val="en-US"/>
              <w14:ligatures w14:val="standardContextual"/>
            </w:rPr>
          </w:pPr>
          <w:hyperlink w:anchor="_Toc181605015" w:history="1">
            <w:r w:rsidRPr="00F35B76">
              <w:rPr>
                <w:rStyle w:val="Hiperhivatkozs"/>
                <w:rFonts w:cs="Times New Roman"/>
                <w:noProof/>
              </w:rPr>
              <w:t>11.</w:t>
            </w:r>
            <w:r>
              <w:rPr>
                <w:rFonts w:eastAsiaTheme="minorEastAsia"/>
                <w:noProof/>
                <w:kern w:val="2"/>
                <w:sz w:val="24"/>
                <w:szCs w:val="24"/>
                <w:lang w:val="en-US"/>
                <w14:ligatures w14:val="standardContextual"/>
              </w:rPr>
              <w:tab/>
            </w:r>
            <w:r w:rsidRPr="00F35B76">
              <w:rPr>
                <w:rStyle w:val="Hiperhivatkozs"/>
                <w:noProof/>
              </w:rPr>
              <w:t>A korcsoportok specifikus hazai szabályai</w:t>
            </w:r>
            <w:r>
              <w:rPr>
                <w:noProof/>
                <w:webHidden/>
              </w:rPr>
              <w:tab/>
            </w:r>
            <w:r>
              <w:rPr>
                <w:noProof/>
                <w:webHidden/>
              </w:rPr>
              <w:fldChar w:fldCharType="begin"/>
            </w:r>
            <w:r>
              <w:rPr>
                <w:noProof/>
                <w:webHidden/>
              </w:rPr>
              <w:instrText xml:space="preserve"> PAGEREF _Toc181605015 \h </w:instrText>
            </w:r>
            <w:r>
              <w:rPr>
                <w:noProof/>
                <w:webHidden/>
              </w:rPr>
            </w:r>
            <w:r>
              <w:rPr>
                <w:noProof/>
                <w:webHidden/>
              </w:rPr>
              <w:fldChar w:fldCharType="separate"/>
            </w:r>
            <w:r w:rsidR="00B66D49">
              <w:rPr>
                <w:noProof/>
                <w:webHidden/>
              </w:rPr>
              <w:t>13</w:t>
            </w:r>
            <w:r>
              <w:rPr>
                <w:noProof/>
                <w:webHidden/>
              </w:rPr>
              <w:fldChar w:fldCharType="end"/>
            </w:r>
          </w:hyperlink>
        </w:p>
        <w:p w14:paraId="55BD75A4" w14:textId="4013DAE4" w:rsidR="00BF63A8" w:rsidRDefault="00BF63A8">
          <w:pPr>
            <w:pStyle w:val="TJ1"/>
            <w:tabs>
              <w:tab w:val="left" w:pos="720"/>
              <w:tab w:val="right" w:leader="dot" w:pos="9062"/>
            </w:tabs>
            <w:rPr>
              <w:rFonts w:eastAsiaTheme="minorEastAsia"/>
              <w:noProof/>
              <w:kern w:val="2"/>
              <w:sz w:val="24"/>
              <w:szCs w:val="24"/>
              <w:lang w:val="en-US"/>
              <w14:ligatures w14:val="standardContextual"/>
            </w:rPr>
          </w:pPr>
          <w:hyperlink w:anchor="_Toc181605016" w:history="1">
            <w:r w:rsidRPr="00F35B76">
              <w:rPr>
                <w:rStyle w:val="Hiperhivatkozs"/>
                <w:noProof/>
              </w:rPr>
              <w:t>12.</w:t>
            </w:r>
            <w:r>
              <w:rPr>
                <w:rFonts w:eastAsiaTheme="minorEastAsia"/>
                <w:noProof/>
                <w:kern w:val="2"/>
                <w:sz w:val="24"/>
                <w:szCs w:val="24"/>
                <w:lang w:val="en-US"/>
                <w14:ligatures w14:val="standardContextual"/>
              </w:rPr>
              <w:tab/>
            </w:r>
            <w:r w:rsidRPr="00F35B76">
              <w:rPr>
                <w:rStyle w:val="Hiperhivatkozs"/>
                <w:noProof/>
              </w:rPr>
              <w:t>Magyar Bajnoksággal kapcsolatos rendelkezések</w:t>
            </w:r>
            <w:r>
              <w:rPr>
                <w:noProof/>
                <w:webHidden/>
              </w:rPr>
              <w:tab/>
            </w:r>
            <w:r>
              <w:rPr>
                <w:noProof/>
                <w:webHidden/>
              </w:rPr>
              <w:fldChar w:fldCharType="begin"/>
            </w:r>
            <w:r>
              <w:rPr>
                <w:noProof/>
                <w:webHidden/>
              </w:rPr>
              <w:instrText xml:space="preserve"> PAGEREF _Toc181605016 \h </w:instrText>
            </w:r>
            <w:r>
              <w:rPr>
                <w:noProof/>
                <w:webHidden/>
              </w:rPr>
            </w:r>
            <w:r>
              <w:rPr>
                <w:noProof/>
                <w:webHidden/>
              </w:rPr>
              <w:fldChar w:fldCharType="separate"/>
            </w:r>
            <w:r w:rsidR="00B66D49">
              <w:rPr>
                <w:noProof/>
                <w:webHidden/>
              </w:rPr>
              <w:t>13</w:t>
            </w:r>
            <w:r>
              <w:rPr>
                <w:noProof/>
                <w:webHidden/>
              </w:rPr>
              <w:fldChar w:fldCharType="end"/>
            </w:r>
          </w:hyperlink>
        </w:p>
        <w:p w14:paraId="43A5B062" w14:textId="6056E8B9" w:rsidR="006927CB" w:rsidRDefault="00705A35" w:rsidP="006927CB">
          <w:pPr>
            <w:pStyle w:val="TJ1"/>
            <w:tabs>
              <w:tab w:val="right" w:leader="dot" w:pos="13994"/>
            </w:tabs>
          </w:pPr>
          <w:r>
            <w:rPr>
              <w:b/>
              <w:bCs/>
            </w:rPr>
            <w:fldChar w:fldCharType="end"/>
          </w:r>
        </w:p>
      </w:sdtContent>
    </w:sdt>
    <w:p w14:paraId="3CBC05CB" w14:textId="760AF0B7" w:rsidR="00544083" w:rsidRPr="00544083" w:rsidRDefault="00544083" w:rsidP="000F2DEE">
      <w:pPr>
        <w:pStyle w:val="Cmsor1"/>
        <w:pageBreakBefore/>
        <w:numPr>
          <w:ilvl w:val="0"/>
          <w:numId w:val="25"/>
        </w:numPr>
      </w:pPr>
      <w:bookmarkStart w:id="0" w:name="_Toc181604998"/>
      <w:r w:rsidRPr="00544083">
        <w:lastRenderedPageBreak/>
        <w:t>A versenyek célja</w:t>
      </w:r>
      <w:bookmarkEnd w:id="0"/>
      <w:r w:rsidRPr="00544083">
        <w:t xml:space="preserve"> </w:t>
      </w:r>
    </w:p>
    <w:p w14:paraId="1437176A" w14:textId="77777777" w:rsidR="00544083" w:rsidRPr="00544083" w:rsidRDefault="00544083" w:rsidP="00222160">
      <w:pPr>
        <w:autoSpaceDE w:val="0"/>
        <w:autoSpaceDN w:val="0"/>
        <w:adjustRightInd w:val="0"/>
        <w:spacing w:after="0" w:line="240" w:lineRule="auto"/>
        <w:jc w:val="both"/>
        <w:rPr>
          <w:rFonts w:ascii="Times New Roman" w:hAnsi="Times New Roman" w:cs="Times New Roman"/>
          <w:color w:val="000000"/>
          <w:sz w:val="23"/>
          <w:szCs w:val="23"/>
        </w:rPr>
      </w:pPr>
      <w:r w:rsidRPr="00544083">
        <w:rPr>
          <w:rFonts w:ascii="Times New Roman" w:hAnsi="Times New Roman" w:cs="Times New Roman"/>
          <w:color w:val="000000"/>
          <w:sz w:val="23"/>
          <w:szCs w:val="23"/>
        </w:rPr>
        <w:t xml:space="preserve">A hazai versenyrendszer célja az akrobatikus torna népszerűsítése, valamint versenyzési lehetőség biztosítása a sportolóknak a tudásuk összeméréséhez, kvalifikációhoz, és a minősítési szintek eléréséhez. </w:t>
      </w:r>
    </w:p>
    <w:p w14:paraId="5175858A" w14:textId="77777777" w:rsidR="00E731CD" w:rsidRPr="00E731CD" w:rsidRDefault="00E731CD" w:rsidP="00E731CD">
      <w:pPr>
        <w:autoSpaceDE w:val="0"/>
        <w:autoSpaceDN w:val="0"/>
        <w:adjustRightInd w:val="0"/>
        <w:spacing w:after="0" w:line="240" w:lineRule="auto"/>
        <w:jc w:val="both"/>
        <w:rPr>
          <w:rFonts w:ascii="Times New Roman" w:hAnsi="Times New Roman" w:cs="Times New Roman"/>
          <w:color w:val="000000"/>
          <w:sz w:val="23"/>
          <w:szCs w:val="23"/>
        </w:rPr>
      </w:pPr>
      <w:r w:rsidRPr="00E731CD">
        <w:rPr>
          <w:rFonts w:ascii="Times New Roman" w:hAnsi="Times New Roman" w:cs="Times New Roman"/>
          <w:color w:val="000000"/>
          <w:sz w:val="23"/>
          <w:szCs w:val="23"/>
        </w:rPr>
        <w:t xml:space="preserve">A magyarországi versenyrendszerben megkülönböztetünk Nemzetközi és </w:t>
      </w:r>
      <w:proofErr w:type="gramStart"/>
      <w:r w:rsidRPr="00E731CD">
        <w:rPr>
          <w:rFonts w:ascii="Times New Roman" w:hAnsi="Times New Roman" w:cs="Times New Roman"/>
          <w:color w:val="000000"/>
          <w:sz w:val="23"/>
          <w:szCs w:val="23"/>
        </w:rPr>
        <w:t>hazai  korcsoportokat</w:t>
      </w:r>
      <w:proofErr w:type="gramEnd"/>
      <w:r w:rsidRPr="00E731CD">
        <w:rPr>
          <w:rFonts w:ascii="Times New Roman" w:hAnsi="Times New Roman" w:cs="Times New Roman"/>
          <w:color w:val="000000"/>
          <w:sz w:val="23"/>
          <w:szCs w:val="23"/>
        </w:rPr>
        <w:t>, amelyek mindkét esetben pontszerző korcsoportok. A pontszerző versenyszezon végén megrendezésre kerülő Akrobatikus Torna Magyar Bajnokságra mindkét korcsoportokból lehet kvalifikációt szerezni.</w:t>
      </w:r>
    </w:p>
    <w:p w14:paraId="65B29371" w14:textId="45535390" w:rsidR="00544083" w:rsidRPr="000C16C2" w:rsidRDefault="0089116B" w:rsidP="000F2DEE">
      <w:pPr>
        <w:pStyle w:val="Cmsor1"/>
        <w:numPr>
          <w:ilvl w:val="0"/>
          <w:numId w:val="25"/>
        </w:numPr>
        <w:rPr>
          <w:rFonts w:cs="Times New Roman"/>
          <w:color w:val="000000"/>
          <w:sz w:val="23"/>
          <w:szCs w:val="23"/>
        </w:rPr>
      </w:pPr>
      <w:bookmarkStart w:id="1" w:name="_Toc181604999"/>
      <w:r>
        <w:t>20</w:t>
      </w:r>
      <w:r w:rsidR="00B90D4D">
        <w:t>2</w:t>
      </w:r>
      <w:r w:rsidR="00943B2F">
        <w:t>5</w:t>
      </w:r>
      <w:r w:rsidR="00544083" w:rsidRPr="00544083">
        <w:t xml:space="preserve">. </w:t>
      </w:r>
      <w:r w:rsidR="00544083" w:rsidRPr="000C16C2">
        <w:t>évi</w:t>
      </w:r>
      <w:r w:rsidR="00544083" w:rsidRPr="00544083">
        <w:t xml:space="preserve"> versenyek</w:t>
      </w:r>
      <w:bookmarkEnd w:id="1"/>
      <w:r w:rsidR="00544083" w:rsidRPr="00544083">
        <w:t xml:space="preserve"> </w:t>
      </w:r>
    </w:p>
    <w:tbl>
      <w:tblPr>
        <w:tblW w:w="8931" w:type="dxa"/>
        <w:tblInd w:w="-72" w:type="dxa"/>
        <w:tblCellMar>
          <w:left w:w="70" w:type="dxa"/>
          <w:right w:w="70" w:type="dxa"/>
        </w:tblCellMar>
        <w:tblLook w:val="04A0" w:firstRow="1" w:lastRow="0" w:firstColumn="1" w:lastColumn="0" w:noHBand="0" w:noVBand="1"/>
      </w:tblPr>
      <w:tblGrid>
        <w:gridCol w:w="1843"/>
        <w:gridCol w:w="2410"/>
        <w:gridCol w:w="2268"/>
        <w:gridCol w:w="2410"/>
      </w:tblGrid>
      <w:tr w:rsidR="007C1903" w:rsidRPr="006927CB" w14:paraId="420D5A38" w14:textId="77777777" w:rsidTr="006927CB">
        <w:trPr>
          <w:trHeight w:val="286"/>
        </w:trPr>
        <w:tc>
          <w:tcPr>
            <w:tcW w:w="8931" w:type="dxa"/>
            <w:gridSpan w:val="4"/>
            <w:tcBorders>
              <w:top w:val="nil"/>
              <w:left w:val="nil"/>
              <w:bottom w:val="single" w:sz="8" w:space="0" w:color="auto"/>
              <w:right w:val="nil"/>
            </w:tcBorders>
            <w:shd w:val="clear" w:color="auto" w:fill="auto"/>
            <w:noWrap/>
            <w:vAlign w:val="bottom"/>
            <w:hideMark/>
          </w:tcPr>
          <w:p w14:paraId="5B896062" w14:textId="77777777" w:rsidR="00AB4F48" w:rsidRPr="006927CB" w:rsidRDefault="00AB4F48" w:rsidP="007C1903">
            <w:pPr>
              <w:spacing w:after="0" w:line="240" w:lineRule="auto"/>
              <w:rPr>
                <w:rFonts w:ascii="Times New Roman" w:eastAsia="Times New Roman" w:hAnsi="Times New Roman" w:cs="Times New Roman"/>
                <w:b/>
                <w:bCs/>
                <w:color w:val="000000"/>
                <w:lang w:eastAsia="hu-HU"/>
              </w:rPr>
            </w:pPr>
          </w:p>
          <w:p w14:paraId="0ECF4EC3" w14:textId="4EE4985F" w:rsidR="006927CB" w:rsidRPr="006927CB" w:rsidRDefault="007C1903" w:rsidP="006927CB">
            <w:pPr>
              <w:spacing w:after="120" w:line="240" w:lineRule="auto"/>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Hazai Pontszerző versenyek</w:t>
            </w:r>
          </w:p>
        </w:tc>
      </w:tr>
      <w:tr w:rsidR="007C1903" w:rsidRPr="006927CB" w14:paraId="1BD41505" w14:textId="77777777" w:rsidTr="002A7817">
        <w:trPr>
          <w:trHeight w:val="286"/>
        </w:trPr>
        <w:tc>
          <w:tcPr>
            <w:tcW w:w="1843" w:type="dxa"/>
            <w:tcBorders>
              <w:top w:val="nil"/>
              <w:left w:val="single" w:sz="8" w:space="0" w:color="auto"/>
              <w:bottom w:val="single" w:sz="8" w:space="0" w:color="auto"/>
              <w:right w:val="single" w:sz="4" w:space="0" w:color="auto"/>
            </w:tcBorders>
            <w:shd w:val="clear" w:color="000000" w:fill="8DB4E2"/>
            <w:noWrap/>
            <w:vAlign w:val="bottom"/>
            <w:hideMark/>
          </w:tcPr>
          <w:p w14:paraId="154AE5D8" w14:textId="77777777" w:rsidR="007C1903" w:rsidRPr="006927CB" w:rsidRDefault="007C1903" w:rsidP="007C1903">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Dátum</w:t>
            </w:r>
          </w:p>
        </w:tc>
        <w:tc>
          <w:tcPr>
            <w:tcW w:w="2410" w:type="dxa"/>
            <w:tcBorders>
              <w:top w:val="nil"/>
              <w:left w:val="nil"/>
              <w:bottom w:val="single" w:sz="8" w:space="0" w:color="auto"/>
              <w:right w:val="single" w:sz="4" w:space="0" w:color="auto"/>
            </w:tcBorders>
            <w:shd w:val="clear" w:color="000000" w:fill="8DB4E2"/>
            <w:noWrap/>
            <w:vAlign w:val="bottom"/>
            <w:hideMark/>
          </w:tcPr>
          <w:p w14:paraId="75605E97" w14:textId="77777777" w:rsidR="007C1903" w:rsidRPr="006927CB" w:rsidRDefault="007C1903" w:rsidP="007C1903">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Verseny neve</w:t>
            </w:r>
          </w:p>
        </w:tc>
        <w:tc>
          <w:tcPr>
            <w:tcW w:w="2268" w:type="dxa"/>
            <w:tcBorders>
              <w:top w:val="nil"/>
              <w:left w:val="nil"/>
              <w:bottom w:val="single" w:sz="8" w:space="0" w:color="auto"/>
              <w:right w:val="single" w:sz="4" w:space="0" w:color="auto"/>
            </w:tcBorders>
            <w:shd w:val="clear" w:color="000000" w:fill="8DB4E2"/>
            <w:noWrap/>
            <w:vAlign w:val="bottom"/>
            <w:hideMark/>
          </w:tcPr>
          <w:p w14:paraId="0D19BFDE" w14:textId="77777777" w:rsidR="007C1903" w:rsidRPr="006927CB" w:rsidRDefault="007C1903" w:rsidP="007C1903">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Rendező Egyesület</w:t>
            </w:r>
          </w:p>
        </w:tc>
        <w:tc>
          <w:tcPr>
            <w:tcW w:w="2410" w:type="dxa"/>
            <w:tcBorders>
              <w:top w:val="nil"/>
              <w:left w:val="nil"/>
              <w:bottom w:val="single" w:sz="8" w:space="0" w:color="auto"/>
              <w:right w:val="single" w:sz="8" w:space="0" w:color="auto"/>
            </w:tcBorders>
            <w:shd w:val="clear" w:color="000000" w:fill="8DB4E2"/>
            <w:noWrap/>
            <w:vAlign w:val="bottom"/>
            <w:hideMark/>
          </w:tcPr>
          <w:p w14:paraId="2FE2689D" w14:textId="77777777" w:rsidR="007C1903" w:rsidRPr="006927CB" w:rsidRDefault="007C1903" w:rsidP="007C1903">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Helyszín</w:t>
            </w:r>
          </w:p>
        </w:tc>
      </w:tr>
      <w:tr w:rsidR="00832030" w:rsidRPr="006927CB" w14:paraId="174FB5AE" w14:textId="77777777" w:rsidTr="002A7817">
        <w:trPr>
          <w:trHeight w:val="277"/>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98C92FA" w14:textId="22F503C6" w:rsidR="00832030" w:rsidRPr="006927CB" w:rsidRDefault="00832030" w:rsidP="00832030">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20</w:t>
            </w:r>
            <w:r w:rsidR="00E40684" w:rsidRPr="006927CB">
              <w:rPr>
                <w:rFonts w:ascii="Times New Roman" w:eastAsia="Times New Roman" w:hAnsi="Times New Roman" w:cs="Times New Roman"/>
                <w:color w:val="000000"/>
                <w:lang w:eastAsia="hu-HU"/>
              </w:rPr>
              <w:t>2</w:t>
            </w:r>
            <w:r w:rsidR="00450C64">
              <w:rPr>
                <w:rFonts w:ascii="Times New Roman" w:eastAsia="Times New Roman" w:hAnsi="Times New Roman" w:cs="Times New Roman"/>
                <w:color w:val="000000"/>
                <w:lang w:eastAsia="hu-HU"/>
              </w:rPr>
              <w:t>5</w:t>
            </w:r>
            <w:r w:rsidR="00FC7855">
              <w:rPr>
                <w:rFonts w:ascii="Times New Roman" w:eastAsia="Times New Roman" w:hAnsi="Times New Roman" w:cs="Times New Roman"/>
                <w:color w:val="000000"/>
                <w:lang w:eastAsia="hu-HU"/>
              </w:rPr>
              <w:t>.március</w:t>
            </w:r>
          </w:p>
        </w:tc>
        <w:tc>
          <w:tcPr>
            <w:tcW w:w="2410" w:type="dxa"/>
            <w:tcBorders>
              <w:top w:val="nil"/>
              <w:left w:val="nil"/>
              <w:bottom w:val="single" w:sz="4" w:space="0" w:color="auto"/>
              <w:right w:val="single" w:sz="4" w:space="0" w:color="auto"/>
            </w:tcBorders>
            <w:shd w:val="clear" w:color="auto" w:fill="auto"/>
            <w:noWrap/>
            <w:vAlign w:val="bottom"/>
            <w:hideMark/>
          </w:tcPr>
          <w:p w14:paraId="00EF6108" w14:textId="43DC804F" w:rsidR="00832030" w:rsidRPr="006927CB" w:rsidRDefault="00E40684" w:rsidP="00832030">
            <w:pPr>
              <w:spacing w:after="0" w:line="240" w:lineRule="auto"/>
              <w:jc w:val="center"/>
              <w:rPr>
                <w:rFonts w:ascii="Times New Roman" w:eastAsia="Times New Roman" w:hAnsi="Times New Roman" w:cs="Times New Roman"/>
                <w:color w:val="000000"/>
                <w:lang w:eastAsia="hu-HU"/>
              </w:rPr>
            </w:pPr>
            <w:proofErr w:type="spellStart"/>
            <w:r w:rsidRPr="006927CB">
              <w:rPr>
                <w:rFonts w:ascii="Times New Roman" w:eastAsia="Times New Roman" w:hAnsi="Times New Roman" w:cs="Times New Roman"/>
                <w:color w:val="000000"/>
                <w:lang w:eastAsia="hu-HU"/>
              </w:rPr>
              <w:t>Balance</w:t>
            </w:r>
            <w:proofErr w:type="spellEnd"/>
            <w:r w:rsidR="00832030" w:rsidRPr="006927CB">
              <w:rPr>
                <w:rFonts w:ascii="Times New Roman" w:eastAsia="Times New Roman" w:hAnsi="Times New Roman" w:cs="Times New Roman"/>
                <w:color w:val="000000"/>
                <w:lang w:eastAsia="hu-HU"/>
              </w:rPr>
              <w:t xml:space="preserve"> kupa</w:t>
            </w:r>
          </w:p>
        </w:tc>
        <w:tc>
          <w:tcPr>
            <w:tcW w:w="2268" w:type="dxa"/>
            <w:tcBorders>
              <w:top w:val="nil"/>
              <w:left w:val="nil"/>
              <w:bottom w:val="single" w:sz="4" w:space="0" w:color="auto"/>
              <w:right w:val="single" w:sz="4" w:space="0" w:color="auto"/>
            </w:tcBorders>
            <w:shd w:val="clear" w:color="auto" w:fill="auto"/>
            <w:noWrap/>
            <w:vAlign w:val="bottom"/>
            <w:hideMark/>
          </w:tcPr>
          <w:p w14:paraId="7A6A2C12" w14:textId="50224732" w:rsidR="00832030" w:rsidRPr="006927CB" w:rsidRDefault="00E40684" w:rsidP="00832030">
            <w:pPr>
              <w:spacing w:after="0" w:line="240" w:lineRule="auto"/>
              <w:jc w:val="center"/>
              <w:rPr>
                <w:rFonts w:ascii="Times New Roman" w:eastAsia="Times New Roman" w:hAnsi="Times New Roman" w:cs="Times New Roman"/>
                <w:color w:val="000000"/>
                <w:lang w:eastAsia="hu-HU"/>
              </w:rPr>
            </w:pPr>
            <w:proofErr w:type="spellStart"/>
            <w:r w:rsidRPr="006927CB">
              <w:rPr>
                <w:rFonts w:ascii="Times New Roman" w:eastAsia="Times New Roman" w:hAnsi="Times New Roman" w:cs="Times New Roman"/>
                <w:color w:val="000000"/>
                <w:lang w:eastAsia="hu-HU"/>
              </w:rPr>
              <w:t>Balance</w:t>
            </w:r>
            <w:proofErr w:type="spellEnd"/>
            <w:r w:rsidRPr="006927CB">
              <w:rPr>
                <w:rFonts w:ascii="Times New Roman" w:eastAsia="Times New Roman" w:hAnsi="Times New Roman" w:cs="Times New Roman"/>
                <w:color w:val="000000"/>
                <w:lang w:eastAsia="hu-HU"/>
              </w:rPr>
              <w:t xml:space="preserve"> ATC</w:t>
            </w:r>
          </w:p>
        </w:tc>
        <w:tc>
          <w:tcPr>
            <w:tcW w:w="2410" w:type="dxa"/>
            <w:tcBorders>
              <w:top w:val="nil"/>
              <w:left w:val="nil"/>
              <w:bottom w:val="single" w:sz="4" w:space="0" w:color="auto"/>
              <w:right w:val="single" w:sz="8" w:space="0" w:color="auto"/>
            </w:tcBorders>
            <w:shd w:val="clear" w:color="auto" w:fill="auto"/>
            <w:noWrap/>
            <w:vAlign w:val="bottom"/>
            <w:hideMark/>
          </w:tcPr>
          <w:p w14:paraId="5629A946" w14:textId="07BC6678" w:rsidR="00832030" w:rsidRPr="006927CB" w:rsidRDefault="00E40684" w:rsidP="00832030">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Budapest</w:t>
            </w:r>
          </w:p>
        </w:tc>
      </w:tr>
      <w:tr w:rsidR="00B46640" w:rsidRPr="006927CB" w14:paraId="11D6A6A8" w14:textId="77777777" w:rsidTr="002A7817">
        <w:trPr>
          <w:trHeight w:val="277"/>
        </w:trPr>
        <w:tc>
          <w:tcPr>
            <w:tcW w:w="1843" w:type="dxa"/>
            <w:tcBorders>
              <w:top w:val="nil"/>
              <w:left w:val="single" w:sz="8" w:space="0" w:color="auto"/>
              <w:bottom w:val="single" w:sz="4" w:space="0" w:color="auto"/>
              <w:right w:val="single" w:sz="4" w:space="0" w:color="auto"/>
            </w:tcBorders>
            <w:shd w:val="clear" w:color="auto" w:fill="auto"/>
            <w:noWrap/>
            <w:vAlign w:val="bottom"/>
          </w:tcPr>
          <w:p w14:paraId="3808556B" w14:textId="0E006DA7" w:rsidR="00B46640" w:rsidRPr="006927CB" w:rsidRDefault="00B46640" w:rsidP="00B46640">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202</w:t>
            </w:r>
            <w:r w:rsidR="00450C64">
              <w:rPr>
                <w:rFonts w:ascii="Times New Roman" w:eastAsia="Times New Roman" w:hAnsi="Times New Roman" w:cs="Times New Roman"/>
                <w:color w:val="000000"/>
                <w:lang w:eastAsia="hu-HU"/>
              </w:rPr>
              <w:t>5</w:t>
            </w:r>
            <w:r w:rsidR="00FC7855">
              <w:rPr>
                <w:rFonts w:ascii="Times New Roman" w:eastAsia="Times New Roman" w:hAnsi="Times New Roman" w:cs="Times New Roman"/>
                <w:color w:val="000000"/>
                <w:lang w:eastAsia="hu-HU"/>
              </w:rPr>
              <w:t>.m</w:t>
            </w:r>
            <w:r w:rsidR="0037013D">
              <w:rPr>
                <w:rFonts w:ascii="Times New Roman" w:eastAsia="Times New Roman" w:hAnsi="Times New Roman" w:cs="Times New Roman"/>
                <w:color w:val="000000"/>
                <w:lang w:eastAsia="hu-HU"/>
              </w:rPr>
              <w:t>á</w:t>
            </w:r>
            <w:r w:rsidR="00FC7855">
              <w:rPr>
                <w:rFonts w:ascii="Times New Roman" w:eastAsia="Times New Roman" w:hAnsi="Times New Roman" w:cs="Times New Roman"/>
                <w:color w:val="000000"/>
                <w:lang w:eastAsia="hu-HU"/>
              </w:rPr>
              <w:t>jus.</w:t>
            </w:r>
          </w:p>
        </w:tc>
        <w:tc>
          <w:tcPr>
            <w:tcW w:w="2410" w:type="dxa"/>
            <w:tcBorders>
              <w:top w:val="nil"/>
              <w:left w:val="nil"/>
              <w:bottom w:val="single" w:sz="4" w:space="0" w:color="auto"/>
              <w:right w:val="single" w:sz="4" w:space="0" w:color="auto"/>
            </w:tcBorders>
            <w:shd w:val="clear" w:color="auto" w:fill="auto"/>
            <w:noWrap/>
            <w:vAlign w:val="bottom"/>
          </w:tcPr>
          <w:p w14:paraId="32C1C0F0" w14:textId="56AE5AE5" w:rsidR="00B46640" w:rsidRPr="006927CB" w:rsidRDefault="00FC7855" w:rsidP="00B46640">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Fradi</w:t>
            </w:r>
            <w:r w:rsidR="00B46640" w:rsidRPr="006927CB">
              <w:rPr>
                <w:rFonts w:ascii="Times New Roman" w:eastAsia="Times New Roman" w:hAnsi="Times New Roman" w:cs="Times New Roman"/>
                <w:color w:val="000000"/>
                <w:lang w:eastAsia="hu-HU"/>
              </w:rPr>
              <w:t xml:space="preserve"> kupa</w:t>
            </w:r>
          </w:p>
        </w:tc>
        <w:tc>
          <w:tcPr>
            <w:tcW w:w="2268" w:type="dxa"/>
            <w:tcBorders>
              <w:top w:val="nil"/>
              <w:left w:val="nil"/>
              <w:bottom w:val="single" w:sz="4" w:space="0" w:color="auto"/>
              <w:right w:val="single" w:sz="4" w:space="0" w:color="auto"/>
            </w:tcBorders>
            <w:shd w:val="clear" w:color="auto" w:fill="auto"/>
            <w:noWrap/>
            <w:vAlign w:val="bottom"/>
          </w:tcPr>
          <w:p w14:paraId="4E139393" w14:textId="4A54C19B" w:rsidR="00B46640" w:rsidRPr="006927CB" w:rsidRDefault="00FC7855" w:rsidP="00B46640">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FCX</w:t>
            </w:r>
          </w:p>
        </w:tc>
        <w:tc>
          <w:tcPr>
            <w:tcW w:w="2410" w:type="dxa"/>
            <w:tcBorders>
              <w:top w:val="nil"/>
              <w:left w:val="nil"/>
              <w:bottom w:val="single" w:sz="4" w:space="0" w:color="auto"/>
              <w:right w:val="single" w:sz="8" w:space="0" w:color="auto"/>
            </w:tcBorders>
            <w:shd w:val="clear" w:color="auto" w:fill="auto"/>
            <w:noWrap/>
            <w:vAlign w:val="bottom"/>
          </w:tcPr>
          <w:p w14:paraId="601146D1" w14:textId="0C4DE961" w:rsidR="00B46640" w:rsidRPr="006927CB" w:rsidRDefault="00FC7855" w:rsidP="00B46640">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Budapest</w:t>
            </w:r>
          </w:p>
        </w:tc>
      </w:tr>
      <w:tr w:rsidR="00FC7855" w:rsidRPr="006927CB" w14:paraId="5EB4D21D" w14:textId="77777777" w:rsidTr="002A7817">
        <w:trPr>
          <w:trHeight w:val="277"/>
        </w:trPr>
        <w:tc>
          <w:tcPr>
            <w:tcW w:w="1843" w:type="dxa"/>
            <w:tcBorders>
              <w:top w:val="nil"/>
              <w:left w:val="single" w:sz="8" w:space="0" w:color="auto"/>
              <w:bottom w:val="single" w:sz="4" w:space="0" w:color="auto"/>
              <w:right w:val="single" w:sz="4" w:space="0" w:color="auto"/>
            </w:tcBorders>
            <w:shd w:val="clear" w:color="auto" w:fill="auto"/>
            <w:noWrap/>
            <w:vAlign w:val="bottom"/>
          </w:tcPr>
          <w:p w14:paraId="63CA4FEE" w14:textId="3248AE97"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2025. m</w:t>
            </w:r>
            <w:r w:rsidR="0037013D">
              <w:rPr>
                <w:rFonts w:ascii="Times New Roman" w:eastAsia="Times New Roman" w:hAnsi="Times New Roman" w:cs="Times New Roman"/>
                <w:color w:val="000000"/>
                <w:lang w:eastAsia="hu-HU"/>
              </w:rPr>
              <w:t>á</w:t>
            </w:r>
            <w:r>
              <w:rPr>
                <w:rFonts w:ascii="Times New Roman" w:eastAsia="Times New Roman" w:hAnsi="Times New Roman" w:cs="Times New Roman"/>
                <w:color w:val="000000"/>
                <w:lang w:eastAsia="hu-HU"/>
              </w:rPr>
              <w:t>jus.24.</w:t>
            </w:r>
          </w:p>
        </w:tc>
        <w:tc>
          <w:tcPr>
            <w:tcW w:w="2410" w:type="dxa"/>
            <w:tcBorders>
              <w:top w:val="nil"/>
              <w:left w:val="nil"/>
              <w:bottom w:val="single" w:sz="4" w:space="0" w:color="auto"/>
              <w:right w:val="single" w:sz="4" w:space="0" w:color="auto"/>
            </w:tcBorders>
            <w:shd w:val="clear" w:color="auto" w:fill="auto"/>
            <w:noWrap/>
            <w:vAlign w:val="bottom"/>
          </w:tcPr>
          <w:p w14:paraId="636952A6" w14:textId="0C5CEA0E"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proofErr w:type="spellStart"/>
            <w:r>
              <w:rPr>
                <w:rFonts w:ascii="Times New Roman" w:eastAsia="Times New Roman" w:hAnsi="Times New Roman" w:cs="Times New Roman"/>
                <w:color w:val="000000"/>
                <w:lang w:eastAsia="hu-HU"/>
              </w:rPr>
              <w:t>Grasi</w:t>
            </w:r>
            <w:proofErr w:type="spellEnd"/>
            <w:r>
              <w:rPr>
                <w:rFonts w:ascii="Times New Roman" w:eastAsia="Times New Roman" w:hAnsi="Times New Roman" w:cs="Times New Roman"/>
                <w:color w:val="000000"/>
                <w:lang w:eastAsia="hu-HU"/>
              </w:rPr>
              <w:t xml:space="preserve"> kupa</w:t>
            </w:r>
          </w:p>
        </w:tc>
        <w:tc>
          <w:tcPr>
            <w:tcW w:w="2268" w:type="dxa"/>
            <w:tcBorders>
              <w:top w:val="nil"/>
              <w:left w:val="nil"/>
              <w:bottom w:val="single" w:sz="4" w:space="0" w:color="auto"/>
              <w:right w:val="single" w:sz="4" w:space="0" w:color="auto"/>
            </w:tcBorders>
            <w:shd w:val="clear" w:color="auto" w:fill="auto"/>
            <w:noWrap/>
            <w:vAlign w:val="bottom"/>
          </w:tcPr>
          <w:p w14:paraId="5A948770" w14:textId="0F99D777"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proofErr w:type="spellStart"/>
            <w:r w:rsidRPr="006927CB">
              <w:rPr>
                <w:rFonts w:ascii="Times New Roman" w:eastAsia="Times New Roman" w:hAnsi="Times New Roman" w:cs="Times New Roman"/>
                <w:color w:val="000000"/>
                <w:lang w:eastAsia="hu-HU"/>
              </w:rPr>
              <w:t>Grassalkovich</w:t>
            </w:r>
            <w:proofErr w:type="spellEnd"/>
            <w:r w:rsidRPr="006927CB">
              <w:rPr>
                <w:rFonts w:ascii="Times New Roman" w:eastAsia="Times New Roman" w:hAnsi="Times New Roman" w:cs="Times New Roman"/>
                <w:color w:val="000000"/>
                <w:lang w:eastAsia="hu-HU"/>
              </w:rPr>
              <w:t xml:space="preserve"> SE</w:t>
            </w:r>
          </w:p>
        </w:tc>
        <w:tc>
          <w:tcPr>
            <w:tcW w:w="2410" w:type="dxa"/>
            <w:tcBorders>
              <w:top w:val="nil"/>
              <w:left w:val="nil"/>
              <w:bottom w:val="single" w:sz="4" w:space="0" w:color="auto"/>
              <w:right w:val="single" w:sz="8" w:space="0" w:color="auto"/>
            </w:tcBorders>
            <w:shd w:val="clear" w:color="auto" w:fill="auto"/>
            <w:noWrap/>
            <w:vAlign w:val="bottom"/>
          </w:tcPr>
          <w:p w14:paraId="0F1CCB6D" w14:textId="495FF2B3"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Gödöllő</w:t>
            </w:r>
          </w:p>
        </w:tc>
      </w:tr>
      <w:tr w:rsidR="00FC7855" w:rsidRPr="006927CB" w14:paraId="14847A04" w14:textId="77777777" w:rsidTr="002A7817">
        <w:trPr>
          <w:trHeight w:val="277"/>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C9441A7" w14:textId="0D61EED7"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202</w:t>
            </w:r>
            <w:r>
              <w:rPr>
                <w:rFonts w:ascii="Times New Roman" w:eastAsia="Times New Roman" w:hAnsi="Times New Roman" w:cs="Times New Roman"/>
                <w:color w:val="000000"/>
                <w:lang w:eastAsia="hu-HU"/>
              </w:rPr>
              <w:t xml:space="preserve">5. </w:t>
            </w:r>
            <w:r w:rsidR="0037013D">
              <w:rPr>
                <w:rFonts w:ascii="Times New Roman" w:eastAsia="Times New Roman" w:hAnsi="Times New Roman" w:cs="Times New Roman"/>
                <w:color w:val="000000"/>
                <w:lang w:eastAsia="hu-HU"/>
              </w:rPr>
              <w:t>jú</w:t>
            </w:r>
            <w:r>
              <w:rPr>
                <w:rFonts w:ascii="Times New Roman" w:eastAsia="Times New Roman" w:hAnsi="Times New Roman" w:cs="Times New Roman"/>
                <w:color w:val="000000"/>
                <w:lang w:eastAsia="hu-HU"/>
              </w:rPr>
              <w:t>nius</w:t>
            </w:r>
          </w:p>
        </w:tc>
        <w:tc>
          <w:tcPr>
            <w:tcW w:w="2410" w:type="dxa"/>
            <w:tcBorders>
              <w:top w:val="nil"/>
              <w:left w:val="nil"/>
              <w:bottom w:val="single" w:sz="4" w:space="0" w:color="auto"/>
              <w:right w:val="single" w:sz="4" w:space="0" w:color="auto"/>
            </w:tcBorders>
            <w:shd w:val="clear" w:color="auto" w:fill="auto"/>
            <w:noWrap/>
            <w:vAlign w:val="bottom"/>
            <w:hideMark/>
          </w:tcPr>
          <w:p w14:paraId="6EA77BB5" w14:textId="1DC46B56"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Magyar Bajnokság</w:t>
            </w:r>
          </w:p>
        </w:tc>
        <w:tc>
          <w:tcPr>
            <w:tcW w:w="2268" w:type="dxa"/>
            <w:tcBorders>
              <w:top w:val="nil"/>
              <w:left w:val="nil"/>
              <w:bottom w:val="single" w:sz="4" w:space="0" w:color="auto"/>
              <w:right w:val="single" w:sz="4" w:space="0" w:color="auto"/>
            </w:tcBorders>
            <w:shd w:val="clear" w:color="auto" w:fill="auto"/>
            <w:noWrap/>
            <w:vAlign w:val="bottom"/>
            <w:hideMark/>
          </w:tcPr>
          <w:p w14:paraId="2A41B901" w14:textId="79252C09"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MATSZ</w:t>
            </w:r>
          </w:p>
        </w:tc>
        <w:tc>
          <w:tcPr>
            <w:tcW w:w="2410" w:type="dxa"/>
            <w:tcBorders>
              <w:top w:val="nil"/>
              <w:left w:val="nil"/>
              <w:bottom w:val="single" w:sz="4" w:space="0" w:color="auto"/>
              <w:right w:val="single" w:sz="8" w:space="0" w:color="auto"/>
            </w:tcBorders>
            <w:shd w:val="clear" w:color="auto" w:fill="auto"/>
            <w:noWrap/>
            <w:vAlign w:val="bottom"/>
            <w:hideMark/>
          </w:tcPr>
          <w:p w14:paraId="366324B8" w14:textId="73370049" w:rsidR="00FC7855" w:rsidRPr="006927CB" w:rsidRDefault="00FC7855" w:rsidP="00FC7855">
            <w:pPr>
              <w:spacing w:after="0" w:line="240" w:lineRule="auto"/>
              <w:jc w:val="center"/>
              <w:rPr>
                <w:rFonts w:ascii="Times New Roman" w:eastAsia="Times New Roman" w:hAnsi="Times New Roman" w:cs="Times New Roman"/>
                <w:color w:val="000000"/>
                <w:lang w:eastAsia="hu-HU"/>
              </w:rPr>
            </w:pPr>
            <w:r w:rsidRPr="006927CB">
              <w:rPr>
                <w:rFonts w:ascii="Times New Roman" w:eastAsia="Times New Roman" w:hAnsi="Times New Roman" w:cs="Times New Roman"/>
                <w:color w:val="000000"/>
                <w:lang w:eastAsia="hu-HU"/>
              </w:rPr>
              <w:t>Budapest, TCS</w:t>
            </w:r>
          </w:p>
        </w:tc>
      </w:tr>
    </w:tbl>
    <w:p w14:paraId="1919C215" w14:textId="10D67496" w:rsidR="004D2C1F" w:rsidRPr="006927CB" w:rsidRDefault="004D2C1F" w:rsidP="004D2C1F">
      <w:pPr>
        <w:rPr>
          <w:rFonts w:ascii="Times New Roman" w:hAnsi="Times New Roman" w:cs="Times New Roman"/>
        </w:rPr>
      </w:pPr>
    </w:p>
    <w:tbl>
      <w:tblPr>
        <w:tblW w:w="8859" w:type="dxa"/>
        <w:tblCellMar>
          <w:left w:w="70" w:type="dxa"/>
          <w:right w:w="70" w:type="dxa"/>
        </w:tblCellMar>
        <w:tblLook w:val="04A0" w:firstRow="1" w:lastRow="0" w:firstColumn="1" w:lastColumn="0" w:noHBand="0" w:noVBand="1"/>
      </w:tblPr>
      <w:tblGrid>
        <w:gridCol w:w="1771"/>
        <w:gridCol w:w="2410"/>
        <w:gridCol w:w="2268"/>
        <w:gridCol w:w="2410"/>
      </w:tblGrid>
      <w:tr w:rsidR="00AB4F48" w:rsidRPr="006927CB" w14:paraId="76AD9645" w14:textId="77777777" w:rsidTr="006927CB">
        <w:trPr>
          <w:trHeight w:val="257"/>
        </w:trPr>
        <w:tc>
          <w:tcPr>
            <w:tcW w:w="8859" w:type="dxa"/>
            <w:gridSpan w:val="4"/>
            <w:tcBorders>
              <w:top w:val="nil"/>
              <w:left w:val="nil"/>
              <w:bottom w:val="single" w:sz="8" w:space="0" w:color="auto"/>
              <w:right w:val="nil"/>
            </w:tcBorders>
            <w:shd w:val="clear" w:color="auto" w:fill="auto"/>
            <w:noWrap/>
            <w:vAlign w:val="bottom"/>
            <w:hideMark/>
          </w:tcPr>
          <w:p w14:paraId="10100780" w14:textId="45F96C3E" w:rsidR="00AB4F48" w:rsidRPr="006927CB" w:rsidRDefault="00AB4F48" w:rsidP="00501595">
            <w:pPr>
              <w:spacing w:after="0" w:line="240" w:lineRule="auto"/>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Hazai Nemzetközi versenyek</w:t>
            </w:r>
          </w:p>
          <w:p w14:paraId="7D105584" w14:textId="47E750B5" w:rsidR="00AB4F48" w:rsidRPr="006927CB" w:rsidRDefault="00AB4F48" w:rsidP="00501595">
            <w:pPr>
              <w:spacing w:after="0" w:line="240" w:lineRule="auto"/>
              <w:rPr>
                <w:rFonts w:ascii="Times New Roman" w:eastAsia="Times New Roman" w:hAnsi="Times New Roman" w:cs="Times New Roman"/>
                <w:b/>
                <w:bCs/>
                <w:color w:val="000000"/>
                <w:lang w:eastAsia="hu-HU"/>
              </w:rPr>
            </w:pPr>
          </w:p>
        </w:tc>
      </w:tr>
      <w:tr w:rsidR="00AB4F48" w:rsidRPr="006927CB" w14:paraId="1914A414" w14:textId="77777777" w:rsidTr="002A7817">
        <w:trPr>
          <w:trHeight w:val="257"/>
        </w:trPr>
        <w:tc>
          <w:tcPr>
            <w:tcW w:w="1771" w:type="dxa"/>
            <w:tcBorders>
              <w:top w:val="nil"/>
              <w:left w:val="single" w:sz="8" w:space="0" w:color="auto"/>
              <w:bottom w:val="single" w:sz="8" w:space="0" w:color="auto"/>
              <w:right w:val="single" w:sz="4" w:space="0" w:color="auto"/>
            </w:tcBorders>
            <w:shd w:val="clear" w:color="000000" w:fill="8DB4E2"/>
            <w:noWrap/>
            <w:vAlign w:val="bottom"/>
            <w:hideMark/>
          </w:tcPr>
          <w:p w14:paraId="7C6AD5DD" w14:textId="77777777" w:rsidR="00AB4F48" w:rsidRPr="006927CB" w:rsidRDefault="00AB4F48" w:rsidP="00501595">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Dátum</w:t>
            </w:r>
          </w:p>
        </w:tc>
        <w:tc>
          <w:tcPr>
            <w:tcW w:w="2410" w:type="dxa"/>
            <w:tcBorders>
              <w:top w:val="nil"/>
              <w:left w:val="nil"/>
              <w:bottom w:val="single" w:sz="8" w:space="0" w:color="auto"/>
              <w:right w:val="single" w:sz="4" w:space="0" w:color="auto"/>
            </w:tcBorders>
            <w:shd w:val="clear" w:color="000000" w:fill="8DB4E2"/>
            <w:noWrap/>
            <w:vAlign w:val="bottom"/>
            <w:hideMark/>
          </w:tcPr>
          <w:p w14:paraId="299B88C8" w14:textId="77777777" w:rsidR="00AB4F48" w:rsidRPr="006927CB" w:rsidRDefault="00AB4F48" w:rsidP="00501595">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Verseny neve</w:t>
            </w:r>
          </w:p>
        </w:tc>
        <w:tc>
          <w:tcPr>
            <w:tcW w:w="2268" w:type="dxa"/>
            <w:tcBorders>
              <w:top w:val="nil"/>
              <w:left w:val="nil"/>
              <w:bottom w:val="single" w:sz="8" w:space="0" w:color="auto"/>
              <w:right w:val="single" w:sz="4" w:space="0" w:color="auto"/>
            </w:tcBorders>
            <w:shd w:val="clear" w:color="000000" w:fill="8DB4E2"/>
            <w:noWrap/>
            <w:vAlign w:val="bottom"/>
            <w:hideMark/>
          </w:tcPr>
          <w:p w14:paraId="4EDB201F" w14:textId="77777777" w:rsidR="00AB4F48" w:rsidRPr="006927CB" w:rsidRDefault="00AB4F48" w:rsidP="00501595">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Rendező Egyesület</w:t>
            </w:r>
          </w:p>
        </w:tc>
        <w:tc>
          <w:tcPr>
            <w:tcW w:w="2410" w:type="dxa"/>
            <w:tcBorders>
              <w:top w:val="nil"/>
              <w:left w:val="nil"/>
              <w:bottom w:val="single" w:sz="8" w:space="0" w:color="auto"/>
              <w:right w:val="single" w:sz="8" w:space="0" w:color="auto"/>
            </w:tcBorders>
            <w:shd w:val="clear" w:color="000000" w:fill="8DB4E2"/>
            <w:noWrap/>
            <w:vAlign w:val="bottom"/>
            <w:hideMark/>
          </w:tcPr>
          <w:p w14:paraId="476C1955" w14:textId="77777777" w:rsidR="00AB4F48" w:rsidRPr="006927CB" w:rsidRDefault="00AB4F48" w:rsidP="00501595">
            <w:pPr>
              <w:spacing w:after="0" w:line="240" w:lineRule="auto"/>
              <w:jc w:val="center"/>
              <w:rPr>
                <w:rFonts w:ascii="Times New Roman" w:eastAsia="Times New Roman" w:hAnsi="Times New Roman" w:cs="Times New Roman"/>
                <w:b/>
                <w:bCs/>
                <w:color w:val="000000"/>
                <w:lang w:eastAsia="hu-HU"/>
              </w:rPr>
            </w:pPr>
            <w:r w:rsidRPr="006927CB">
              <w:rPr>
                <w:rFonts w:ascii="Times New Roman" w:eastAsia="Times New Roman" w:hAnsi="Times New Roman" w:cs="Times New Roman"/>
                <w:b/>
                <w:bCs/>
                <w:color w:val="000000"/>
                <w:lang w:eastAsia="hu-HU"/>
              </w:rPr>
              <w:t>Helyszín</w:t>
            </w:r>
          </w:p>
        </w:tc>
      </w:tr>
      <w:tr w:rsidR="00AB4F48" w:rsidRPr="006927CB" w14:paraId="3CF4C602" w14:textId="77777777" w:rsidTr="002A7817">
        <w:trPr>
          <w:trHeight w:val="257"/>
        </w:trPr>
        <w:tc>
          <w:tcPr>
            <w:tcW w:w="1771" w:type="dxa"/>
            <w:tcBorders>
              <w:top w:val="nil"/>
              <w:left w:val="single" w:sz="8" w:space="0" w:color="auto"/>
              <w:bottom w:val="single" w:sz="8" w:space="0" w:color="auto"/>
              <w:right w:val="single" w:sz="4" w:space="0" w:color="auto"/>
            </w:tcBorders>
            <w:shd w:val="clear" w:color="auto" w:fill="auto"/>
            <w:noWrap/>
            <w:vAlign w:val="bottom"/>
            <w:hideMark/>
          </w:tcPr>
          <w:p w14:paraId="6AE273C3" w14:textId="7DC9E870" w:rsidR="00AB4F48" w:rsidRPr="006927CB" w:rsidRDefault="00AB4F48" w:rsidP="002A7817">
            <w:pPr>
              <w:spacing w:after="0" w:line="240" w:lineRule="auto"/>
              <w:jc w:val="center"/>
              <w:rPr>
                <w:rFonts w:ascii="Times New Roman" w:eastAsia="Times New Roman" w:hAnsi="Times New Roman" w:cs="Times New Roman"/>
                <w:bCs/>
                <w:color w:val="000000"/>
                <w:lang w:eastAsia="hu-HU"/>
              </w:rPr>
            </w:pPr>
            <w:r w:rsidRPr="006927CB">
              <w:rPr>
                <w:rFonts w:ascii="Times New Roman" w:eastAsia="Times New Roman" w:hAnsi="Times New Roman" w:cs="Times New Roman"/>
                <w:bCs/>
                <w:color w:val="000000"/>
                <w:lang w:eastAsia="hu-HU"/>
              </w:rPr>
              <w:t>20</w:t>
            </w:r>
            <w:r w:rsidR="00B46640" w:rsidRPr="006927CB">
              <w:rPr>
                <w:rFonts w:ascii="Times New Roman" w:eastAsia="Times New Roman" w:hAnsi="Times New Roman" w:cs="Times New Roman"/>
                <w:bCs/>
                <w:color w:val="000000"/>
                <w:lang w:eastAsia="hu-HU"/>
              </w:rPr>
              <w:t>2</w:t>
            </w:r>
            <w:r w:rsidR="00450C64">
              <w:rPr>
                <w:rFonts w:ascii="Times New Roman" w:eastAsia="Times New Roman" w:hAnsi="Times New Roman" w:cs="Times New Roman"/>
                <w:bCs/>
                <w:color w:val="000000"/>
                <w:lang w:eastAsia="hu-HU"/>
              </w:rPr>
              <w:t>5</w:t>
            </w:r>
            <w:r w:rsidR="00943B2F">
              <w:rPr>
                <w:rFonts w:ascii="Times New Roman" w:eastAsia="Times New Roman" w:hAnsi="Times New Roman" w:cs="Times New Roman"/>
                <w:bCs/>
                <w:color w:val="000000"/>
                <w:lang w:eastAsia="hu-HU"/>
              </w:rPr>
              <w:t>. ősz</w:t>
            </w:r>
          </w:p>
        </w:tc>
        <w:tc>
          <w:tcPr>
            <w:tcW w:w="2410" w:type="dxa"/>
            <w:tcBorders>
              <w:top w:val="nil"/>
              <w:left w:val="nil"/>
              <w:bottom w:val="single" w:sz="8" w:space="0" w:color="auto"/>
              <w:right w:val="single" w:sz="4" w:space="0" w:color="auto"/>
            </w:tcBorders>
            <w:shd w:val="clear" w:color="auto" w:fill="auto"/>
            <w:noWrap/>
            <w:vAlign w:val="bottom"/>
            <w:hideMark/>
          </w:tcPr>
          <w:p w14:paraId="0C7FF508" w14:textId="182C19F8" w:rsidR="00AB4F48" w:rsidRPr="006927CB" w:rsidRDefault="00AB4F48" w:rsidP="00501595">
            <w:pPr>
              <w:spacing w:after="0" w:line="240" w:lineRule="auto"/>
              <w:jc w:val="center"/>
              <w:rPr>
                <w:rFonts w:ascii="Times New Roman" w:eastAsia="Times New Roman" w:hAnsi="Times New Roman" w:cs="Times New Roman"/>
                <w:bCs/>
                <w:color w:val="000000"/>
                <w:lang w:eastAsia="hu-HU"/>
              </w:rPr>
            </w:pPr>
            <w:r w:rsidRPr="006927CB">
              <w:rPr>
                <w:rFonts w:ascii="Times New Roman" w:eastAsia="Times New Roman" w:hAnsi="Times New Roman" w:cs="Times New Roman"/>
                <w:bCs/>
                <w:color w:val="000000"/>
                <w:lang w:eastAsia="hu-HU"/>
              </w:rPr>
              <w:t>BIAC</w:t>
            </w:r>
            <w:r w:rsidR="00E40684" w:rsidRPr="006927CB">
              <w:rPr>
                <w:rFonts w:ascii="Times New Roman" w:eastAsia="Times New Roman" w:hAnsi="Times New Roman" w:cs="Times New Roman"/>
                <w:bCs/>
                <w:color w:val="000000"/>
                <w:lang w:eastAsia="hu-HU"/>
              </w:rPr>
              <w:t xml:space="preserve"> </w:t>
            </w:r>
          </w:p>
        </w:tc>
        <w:tc>
          <w:tcPr>
            <w:tcW w:w="2268" w:type="dxa"/>
            <w:tcBorders>
              <w:top w:val="nil"/>
              <w:left w:val="nil"/>
              <w:bottom w:val="single" w:sz="8" w:space="0" w:color="auto"/>
              <w:right w:val="single" w:sz="4" w:space="0" w:color="auto"/>
            </w:tcBorders>
            <w:shd w:val="clear" w:color="auto" w:fill="auto"/>
            <w:noWrap/>
            <w:vAlign w:val="bottom"/>
            <w:hideMark/>
          </w:tcPr>
          <w:p w14:paraId="23E7EAAE" w14:textId="77777777" w:rsidR="00AB4F48" w:rsidRPr="006927CB" w:rsidRDefault="00AB4F48" w:rsidP="00501595">
            <w:pPr>
              <w:spacing w:after="0" w:line="240" w:lineRule="auto"/>
              <w:jc w:val="center"/>
              <w:rPr>
                <w:rFonts w:ascii="Times New Roman" w:eastAsia="Times New Roman" w:hAnsi="Times New Roman" w:cs="Times New Roman"/>
                <w:bCs/>
                <w:color w:val="000000"/>
                <w:lang w:eastAsia="hu-HU"/>
              </w:rPr>
            </w:pPr>
            <w:r w:rsidRPr="006927CB">
              <w:rPr>
                <w:rFonts w:ascii="Times New Roman" w:eastAsia="Times New Roman" w:hAnsi="Times New Roman" w:cs="Times New Roman"/>
                <w:bCs/>
                <w:color w:val="000000"/>
                <w:lang w:eastAsia="hu-HU"/>
              </w:rPr>
              <w:t>MATSZ</w:t>
            </w:r>
          </w:p>
        </w:tc>
        <w:tc>
          <w:tcPr>
            <w:tcW w:w="2410" w:type="dxa"/>
            <w:tcBorders>
              <w:top w:val="nil"/>
              <w:left w:val="nil"/>
              <w:bottom w:val="single" w:sz="8" w:space="0" w:color="auto"/>
              <w:right w:val="single" w:sz="8" w:space="0" w:color="auto"/>
            </w:tcBorders>
            <w:shd w:val="clear" w:color="auto" w:fill="auto"/>
            <w:noWrap/>
            <w:vAlign w:val="bottom"/>
            <w:hideMark/>
          </w:tcPr>
          <w:p w14:paraId="1322E696" w14:textId="77777777" w:rsidR="00AB4F48" w:rsidRPr="006927CB" w:rsidRDefault="00AB4F48" w:rsidP="00501595">
            <w:pPr>
              <w:spacing w:after="0" w:line="240" w:lineRule="auto"/>
              <w:jc w:val="center"/>
              <w:rPr>
                <w:rFonts w:ascii="Times New Roman" w:eastAsia="Times New Roman" w:hAnsi="Times New Roman" w:cs="Times New Roman"/>
                <w:bCs/>
                <w:color w:val="000000"/>
                <w:lang w:eastAsia="hu-HU"/>
              </w:rPr>
            </w:pPr>
            <w:r w:rsidRPr="006927CB">
              <w:rPr>
                <w:rFonts w:ascii="Times New Roman" w:eastAsia="Times New Roman" w:hAnsi="Times New Roman" w:cs="Times New Roman"/>
                <w:bCs/>
                <w:color w:val="000000"/>
                <w:lang w:eastAsia="hu-HU"/>
              </w:rPr>
              <w:t>Budapest</w:t>
            </w:r>
          </w:p>
        </w:tc>
      </w:tr>
    </w:tbl>
    <w:p w14:paraId="6D2D87D2" w14:textId="77777777" w:rsidR="00AB4F48" w:rsidRDefault="00AB4F48" w:rsidP="00544083">
      <w:pPr>
        <w:rPr>
          <w:sz w:val="23"/>
          <w:szCs w:val="23"/>
        </w:rPr>
      </w:pPr>
    </w:p>
    <w:p w14:paraId="0C37538F" w14:textId="4342509A" w:rsidR="00AC2F0D" w:rsidRPr="00D216DD" w:rsidRDefault="00AC2F0D" w:rsidP="00222160">
      <w:pPr>
        <w:jc w:val="both"/>
        <w:rPr>
          <w:rFonts w:ascii="Times New Roman" w:hAnsi="Times New Roman" w:cs="Times New Roman"/>
          <w:color w:val="000000"/>
          <w:sz w:val="23"/>
          <w:szCs w:val="23"/>
        </w:rPr>
      </w:pPr>
      <w:r w:rsidRPr="00D216DD">
        <w:rPr>
          <w:rFonts w:ascii="Times New Roman" w:hAnsi="Times New Roman" w:cs="Times New Roman"/>
          <w:color w:val="000000"/>
          <w:sz w:val="23"/>
          <w:szCs w:val="23"/>
        </w:rPr>
        <w:t>A hazai versenyek szervezői jogosultak a verseny időpontja előtt nem kevesebb</w:t>
      </w:r>
      <w:r w:rsidR="004D2C1F" w:rsidRPr="00D216DD">
        <w:rPr>
          <w:rFonts w:ascii="Times New Roman" w:hAnsi="Times New Roman" w:cs="Times New Roman"/>
          <w:color w:val="000000"/>
          <w:sz w:val="23"/>
          <w:szCs w:val="23"/>
        </w:rPr>
        <w:t>,</w:t>
      </w:r>
      <w:r w:rsidRPr="00D216DD">
        <w:rPr>
          <w:rFonts w:ascii="Times New Roman" w:hAnsi="Times New Roman" w:cs="Times New Roman"/>
          <w:color w:val="000000"/>
          <w:sz w:val="23"/>
          <w:szCs w:val="23"/>
        </w:rPr>
        <w:t xml:space="preserve"> mint </w:t>
      </w:r>
      <w:r w:rsidR="000100F3" w:rsidRPr="00B46640">
        <w:rPr>
          <w:rFonts w:ascii="Times New Roman" w:hAnsi="Times New Roman" w:cs="Times New Roman"/>
          <w:color w:val="000000"/>
          <w:sz w:val="23"/>
          <w:szCs w:val="23"/>
        </w:rPr>
        <w:t>egy</w:t>
      </w:r>
      <w:r w:rsidRPr="00D216DD">
        <w:rPr>
          <w:rFonts w:ascii="Times New Roman" w:hAnsi="Times New Roman" w:cs="Times New Roman"/>
          <w:color w:val="000000"/>
          <w:sz w:val="23"/>
          <w:szCs w:val="23"/>
        </w:rPr>
        <w:t xml:space="preserve"> hónappal módosítani a verseny időpontját. Ha már kevesebb, mint </w:t>
      </w:r>
      <w:r w:rsidR="00CC7E67" w:rsidRPr="00B46640">
        <w:rPr>
          <w:rFonts w:ascii="Times New Roman" w:hAnsi="Times New Roman" w:cs="Times New Roman"/>
          <w:color w:val="000000"/>
          <w:sz w:val="23"/>
          <w:szCs w:val="23"/>
        </w:rPr>
        <w:t>egy</w:t>
      </w:r>
      <w:r w:rsidRPr="00D216DD">
        <w:rPr>
          <w:rFonts w:ascii="Times New Roman" w:hAnsi="Times New Roman" w:cs="Times New Roman"/>
          <w:color w:val="000000"/>
          <w:sz w:val="23"/>
          <w:szCs w:val="23"/>
        </w:rPr>
        <w:t xml:space="preserve"> hónap van hátra, a verseny szervezését már csak lemondani lehet.</w:t>
      </w:r>
    </w:p>
    <w:p w14:paraId="418D43B4" w14:textId="77777777" w:rsidR="007C1903" w:rsidRPr="00E65EA4" w:rsidRDefault="007C1903">
      <w:pPr>
        <w:rPr>
          <w:rFonts w:ascii="Times New Roman" w:hAnsi="Times New Roman" w:cs="Times New Roman"/>
          <w:b/>
          <w:sz w:val="23"/>
          <w:szCs w:val="23"/>
        </w:rPr>
      </w:pPr>
      <w:r>
        <w:rPr>
          <w:b/>
          <w:sz w:val="23"/>
          <w:szCs w:val="23"/>
        </w:rPr>
        <w:br w:type="page"/>
      </w:r>
    </w:p>
    <w:p w14:paraId="636B376A" w14:textId="2D793676" w:rsidR="00AC2F0D" w:rsidRPr="00E65EA4" w:rsidRDefault="00AC2F0D" w:rsidP="00544083">
      <w:pPr>
        <w:rPr>
          <w:rFonts w:ascii="Times New Roman" w:hAnsi="Times New Roman" w:cs="Times New Roman"/>
          <w:b/>
          <w:sz w:val="23"/>
          <w:szCs w:val="23"/>
        </w:rPr>
      </w:pPr>
      <w:r w:rsidRPr="00E65EA4">
        <w:rPr>
          <w:rFonts w:ascii="Times New Roman" w:hAnsi="Times New Roman" w:cs="Times New Roman"/>
          <w:b/>
          <w:sz w:val="23"/>
          <w:szCs w:val="23"/>
        </w:rPr>
        <w:lastRenderedPageBreak/>
        <w:t>Nemzetközi versenyek</w:t>
      </w:r>
    </w:p>
    <w:p w14:paraId="73E2030E" w14:textId="38266F6C" w:rsidR="00222160" w:rsidRPr="00E65EA4" w:rsidRDefault="00795BAF">
      <w:pPr>
        <w:rPr>
          <w:rFonts w:ascii="Times New Roman" w:hAnsi="Times New Roman" w:cs="Times New Roman"/>
          <w:sz w:val="23"/>
          <w:szCs w:val="23"/>
        </w:rPr>
      </w:pPr>
      <w:r w:rsidRPr="00E65EA4">
        <w:rPr>
          <w:rFonts w:ascii="Times New Roman" w:hAnsi="Times New Roman" w:cs="Times New Roman"/>
          <w:sz w:val="23"/>
          <w:szCs w:val="23"/>
        </w:rPr>
        <w:t>A rendelkezésre álló</w:t>
      </w:r>
      <w:r w:rsidR="00AC2F0D" w:rsidRPr="00E65EA4">
        <w:rPr>
          <w:rFonts w:ascii="Times New Roman" w:hAnsi="Times New Roman" w:cs="Times New Roman"/>
          <w:sz w:val="23"/>
          <w:szCs w:val="23"/>
        </w:rPr>
        <w:t xml:space="preserve"> adatok alapján folyamatosan frissülhet a versenyek listája</w:t>
      </w:r>
    </w:p>
    <w:tbl>
      <w:tblPr>
        <w:tblW w:w="9172"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5"/>
        <w:gridCol w:w="1530"/>
        <w:gridCol w:w="555"/>
        <w:gridCol w:w="3047"/>
        <w:gridCol w:w="2045"/>
      </w:tblGrid>
      <w:tr w:rsidR="00FC7855" w:rsidRPr="00FC7855" w14:paraId="3A502513" w14:textId="77777777" w:rsidTr="00E65EA4">
        <w:trPr>
          <w:tblCellSpacing w:w="15" w:type="dxa"/>
        </w:trPr>
        <w:tc>
          <w:tcPr>
            <w:tcW w:w="9112"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5D1BD18" w14:textId="77777777" w:rsidR="00FC7855" w:rsidRPr="00FC7855" w:rsidRDefault="00FC7855" w:rsidP="00FC7855">
            <w:pPr>
              <w:jc w:val="center"/>
              <w:rPr>
                <w:rFonts w:ascii="Times New Roman" w:hAnsi="Times New Roman" w:cs="Times New Roman"/>
                <w:b/>
                <w:bCs/>
                <w:lang w:val="en-US"/>
              </w:rPr>
            </w:pPr>
            <w:r w:rsidRPr="00FC7855">
              <w:rPr>
                <w:rFonts w:ascii="Times New Roman" w:hAnsi="Times New Roman" w:cs="Times New Roman"/>
                <w:b/>
                <w:bCs/>
                <w:lang w:val="en-US"/>
              </w:rPr>
              <w:t>2025</w:t>
            </w:r>
          </w:p>
        </w:tc>
      </w:tr>
      <w:tr w:rsidR="00FC7855" w:rsidRPr="00FC7855" w14:paraId="52B24B44" w14:textId="77777777" w:rsidTr="00E65EA4">
        <w:trPr>
          <w:tblCellSpacing w:w="15" w:type="dxa"/>
        </w:trPr>
        <w:tc>
          <w:tcPr>
            <w:tcW w:w="9112" w:type="dxa"/>
            <w:gridSpan w:val="5"/>
            <w:tcBorders>
              <w:top w:val="outset" w:sz="6" w:space="0" w:color="auto"/>
              <w:left w:val="outset" w:sz="6" w:space="0" w:color="auto"/>
              <w:bottom w:val="outset" w:sz="6" w:space="0" w:color="auto"/>
              <w:right w:val="outset" w:sz="6" w:space="0" w:color="auto"/>
            </w:tcBorders>
            <w:shd w:val="clear" w:color="auto" w:fill="BCCAFF"/>
            <w:vAlign w:val="center"/>
            <w:hideMark/>
          </w:tcPr>
          <w:p w14:paraId="2FAB1E3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b/>
                <w:bCs/>
                <w:lang w:val="en-US"/>
              </w:rPr>
              <w:t>February 2025</w:t>
            </w:r>
          </w:p>
        </w:tc>
      </w:tr>
      <w:tr w:rsidR="00FC7855" w:rsidRPr="00FC7855" w14:paraId="2D79C1AF"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CFE4726"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07.02. - 09.02.2025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61FC2F4E"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Bristol</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22AFAD8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GBR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03CD4"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King Edmund Acro Cup (BIAC 25)</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464A5A5F" w14:textId="77777777" w:rsidR="00FC7855" w:rsidRPr="00FC7855" w:rsidRDefault="00FC7855" w:rsidP="00FC7855">
            <w:pPr>
              <w:rPr>
                <w:rFonts w:ascii="Times New Roman" w:hAnsi="Times New Roman" w:cs="Times New Roman"/>
                <w:lang w:val="en-US"/>
              </w:rPr>
            </w:pPr>
            <w:hyperlink r:id="rId10" w:tgtFrame="_blank" w:history="1">
              <w:r w:rsidRPr="00FC7855">
                <w:rPr>
                  <w:rStyle w:val="Hiperhivatkozs"/>
                  <w:rFonts w:ascii="Times New Roman" w:hAnsi="Times New Roman" w:cs="Times New Roman"/>
                  <w:lang w:val="en-US"/>
                </w:rPr>
                <w:t>Invitation</w:t>
              </w:r>
            </w:hyperlink>
            <w:r w:rsidRPr="00FC7855">
              <w:rPr>
                <w:rFonts w:ascii="Times New Roman" w:hAnsi="Times New Roman" w:cs="Times New Roman"/>
                <w:lang w:val="en-US"/>
              </w:rPr>
              <w:t> (.docx file)</w:t>
            </w:r>
          </w:p>
        </w:tc>
      </w:tr>
      <w:tr w:rsidR="00FC7855" w:rsidRPr="00FC7855" w14:paraId="140BEB4A"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30821E1"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21.02. - 23.02.2025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5A087D45"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Graz</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12BA9351"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AUT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B23656"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5</w:t>
            </w:r>
            <w:r w:rsidRPr="00FC7855">
              <w:rPr>
                <w:rFonts w:ascii="Times New Roman" w:hAnsi="Times New Roman" w:cs="Times New Roman"/>
                <w:vertAlign w:val="superscript"/>
                <w:lang w:val="en-US"/>
              </w:rPr>
              <w:t>th</w:t>
            </w:r>
            <w:r w:rsidRPr="00FC7855">
              <w:rPr>
                <w:rFonts w:ascii="Times New Roman" w:hAnsi="Times New Roman" w:cs="Times New Roman"/>
                <w:lang w:val="en-US"/>
              </w:rPr>
              <w:t> International Grazer Acro Cup</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41DB45A7" w14:textId="77777777" w:rsidR="00FC7855" w:rsidRPr="00FC7855" w:rsidRDefault="00FC7855" w:rsidP="00FC7855">
            <w:pPr>
              <w:rPr>
                <w:rFonts w:ascii="Times New Roman" w:hAnsi="Times New Roman" w:cs="Times New Roman"/>
                <w:lang w:val="en-US"/>
              </w:rPr>
            </w:pPr>
            <w:hyperlink r:id="rId11" w:history="1">
              <w:r w:rsidRPr="00FC7855">
                <w:rPr>
                  <w:rStyle w:val="Hiperhivatkozs"/>
                  <w:rFonts w:ascii="Times New Roman" w:hAnsi="Times New Roman" w:cs="Times New Roman"/>
                  <w:lang w:val="en-US"/>
                </w:rPr>
                <w:t>Invitation</w:t>
              </w:r>
            </w:hyperlink>
            <w:r w:rsidRPr="00FC7855">
              <w:rPr>
                <w:rFonts w:ascii="Times New Roman" w:hAnsi="Times New Roman" w:cs="Times New Roman"/>
                <w:lang w:val="en-US"/>
              </w:rPr>
              <w:br/>
            </w:r>
            <w:hyperlink r:id="rId12" w:tgtFrame="_Blank" w:history="1">
              <w:r w:rsidRPr="00FC7855">
                <w:rPr>
                  <w:rStyle w:val="Hiperhivatkozs"/>
                  <w:rFonts w:ascii="Times New Roman" w:hAnsi="Times New Roman" w:cs="Times New Roman"/>
                  <w:lang w:val="en-US"/>
                </w:rPr>
                <w:t>Competition website</w:t>
              </w:r>
            </w:hyperlink>
            <w:r w:rsidRPr="00FC7855">
              <w:rPr>
                <w:rFonts w:ascii="Times New Roman" w:hAnsi="Times New Roman" w:cs="Times New Roman"/>
                <w:lang w:val="en-US"/>
              </w:rPr>
              <w:t>.</w:t>
            </w:r>
          </w:p>
        </w:tc>
      </w:tr>
      <w:tr w:rsidR="00FC7855" w:rsidRPr="00FC7855" w14:paraId="7E06F11E"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284E44A2"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21.02. - 23.02.2025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5DABD105"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Spelthorne</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237E8250"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GBR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9F434" w14:textId="77777777" w:rsidR="00FC7855" w:rsidRPr="00FC7855" w:rsidRDefault="00FC7855" w:rsidP="00FC7855">
            <w:pPr>
              <w:rPr>
                <w:rFonts w:ascii="Times New Roman" w:hAnsi="Times New Roman" w:cs="Times New Roman"/>
                <w:lang w:val="en-US"/>
              </w:rPr>
            </w:pPr>
            <w:proofErr w:type="spellStart"/>
            <w:r w:rsidRPr="00FC7855">
              <w:rPr>
                <w:rFonts w:ascii="Times New Roman" w:hAnsi="Times New Roman" w:cs="Times New Roman"/>
                <w:lang w:val="en-US"/>
              </w:rPr>
              <w:t>Spethorne</w:t>
            </w:r>
            <w:proofErr w:type="spellEnd"/>
            <w:r w:rsidRPr="00FC7855">
              <w:rPr>
                <w:rFonts w:ascii="Times New Roman" w:hAnsi="Times New Roman" w:cs="Times New Roman"/>
                <w:lang w:val="en-US"/>
              </w:rPr>
              <w:t xml:space="preserve"> Acro Cup 2025</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60FA511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 </w:t>
            </w:r>
          </w:p>
        </w:tc>
      </w:tr>
      <w:tr w:rsidR="00FC7855" w:rsidRPr="00FC7855" w14:paraId="2A791299"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6B5D0A7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21.02. - 23.02.2025</w:t>
            </w:r>
            <w:r w:rsidRPr="00FC7855">
              <w:rPr>
                <w:rFonts w:ascii="Times New Roman" w:hAnsi="Times New Roman" w:cs="Times New Roman"/>
                <w:lang w:val="en-US"/>
              </w:rPr>
              <w:br/>
              <w:t>New dates</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6B66D609"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Riesa</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632E05A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B2D7B"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18</w:t>
            </w:r>
            <w:r w:rsidRPr="00FC7855">
              <w:rPr>
                <w:rFonts w:ascii="Times New Roman" w:hAnsi="Times New Roman" w:cs="Times New Roman"/>
                <w:vertAlign w:val="superscript"/>
                <w:lang w:val="en-US"/>
              </w:rPr>
              <w:t>th</w:t>
            </w:r>
            <w:r w:rsidRPr="00FC7855">
              <w:rPr>
                <w:rFonts w:ascii="Times New Roman" w:hAnsi="Times New Roman" w:cs="Times New Roman"/>
                <w:lang w:val="en-US"/>
              </w:rPr>
              <w:t> </w:t>
            </w:r>
            <w:proofErr w:type="spellStart"/>
            <w:r w:rsidRPr="00FC7855">
              <w:rPr>
                <w:rFonts w:ascii="Times New Roman" w:hAnsi="Times New Roman" w:cs="Times New Roman"/>
                <w:lang w:val="en-US"/>
              </w:rPr>
              <w:t>Sachsenpokal</w:t>
            </w:r>
            <w:proofErr w:type="spellEnd"/>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172CBDC6" w14:textId="77777777" w:rsidR="00FC7855" w:rsidRPr="00FC7855" w:rsidRDefault="00FC7855" w:rsidP="00FC7855">
            <w:pPr>
              <w:rPr>
                <w:rFonts w:ascii="Times New Roman" w:hAnsi="Times New Roman" w:cs="Times New Roman"/>
                <w:lang w:val="en-US"/>
              </w:rPr>
            </w:pPr>
            <w:hyperlink r:id="rId13" w:history="1">
              <w:r w:rsidRPr="00FC7855">
                <w:rPr>
                  <w:rStyle w:val="Hiperhivatkozs"/>
                  <w:rFonts w:ascii="Times New Roman" w:hAnsi="Times New Roman" w:cs="Times New Roman"/>
                  <w:lang w:val="en-US"/>
                </w:rPr>
                <w:t>Announcement</w:t>
              </w:r>
            </w:hyperlink>
          </w:p>
        </w:tc>
      </w:tr>
      <w:tr w:rsidR="00FC7855" w:rsidRPr="00FC7855" w14:paraId="19B201F4"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01CB3DDE"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26.02. - 02.03.2025</w:t>
            </w:r>
            <w:r w:rsidRPr="00FC7855">
              <w:rPr>
                <w:rFonts w:ascii="Times New Roman" w:hAnsi="Times New Roman" w:cs="Times New Roman"/>
                <w:lang w:val="en-US"/>
              </w:rPr>
              <w:br/>
              <w:t>New Dates</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6D112FA8"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Maia</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475E4136"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POR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F884B8"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19</w:t>
            </w:r>
            <w:r w:rsidRPr="00FC7855">
              <w:rPr>
                <w:rFonts w:ascii="Times New Roman" w:hAnsi="Times New Roman" w:cs="Times New Roman"/>
                <w:vertAlign w:val="superscript"/>
                <w:lang w:val="en-US"/>
              </w:rPr>
              <w:t>th</w:t>
            </w:r>
            <w:r w:rsidRPr="00FC7855">
              <w:rPr>
                <w:rFonts w:ascii="Times New Roman" w:hAnsi="Times New Roman" w:cs="Times New Roman"/>
                <w:lang w:val="en-US"/>
              </w:rPr>
              <w:t> Maia International Acro Cup</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2A0840FD" w14:textId="77777777" w:rsidR="00FC7855" w:rsidRPr="00FC7855" w:rsidRDefault="00FC7855" w:rsidP="00FC7855">
            <w:pPr>
              <w:rPr>
                <w:rFonts w:ascii="Times New Roman" w:hAnsi="Times New Roman" w:cs="Times New Roman"/>
                <w:lang w:val="en-US"/>
              </w:rPr>
            </w:pPr>
            <w:hyperlink r:id="rId14" w:tgtFrame="_Blank" w:history="1">
              <w:r w:rsidRPr="00FC7855">
                <w:rPr>
                  <w:rStyle w:val="Hiperhivatkozs"/>
                  <w:rFonts w:ascii="Times New Roman" w:hAnsi="Times New Roman" w:cs="Times New Roman"/>
                  <w:lang w:val="en-US"/>
                </w:rPr>
                <w:t>MIAC official website</w:t>
              </w:r>
            </w:hyperlink>
          </w:p>
        </w:tc>
      </w:tr>
      <w:tr w:rsidR="00FC7855" w:rsidRPr="00FC7855" w14:paraId="25045140" w14:textId="77777777" w:rsidTr="00E65EA4">
        <w:trPr>
          <w:tblCellSpacing w:w="15" w:type="dxa"/>
        </w:trPr>
        <w:tc>
          <w:tcPr>
            <w:tcW w:w="9112" w:type="dxa"/>
            <w:gridSpan w:val="5"/>
            <w:tcBorders>
              <w:top w:val="outset" w:sz="6" w:space="0" w:color="auto"/>
              <w:left w:val="outset" w:sz="6" w:space="0" w:color="auto"/>
              <w:bottom w:val="outset" w:sz="6" w:space="0" w:color="auto"/>
              <w:right w:val="outset" w:sz="6" w:space="0" w:color="auto"/>
            </w:tcBorders>
            <w:shd w:val="clear" w:color="auto" w:fill="BCCAFF"/>
            <w:vAlign w:val="center"/>
            <w:hideMark/>
          </w:tcPr>
          <w:p w14:paraId="5D01B186"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b/>
                <w:bCs/>
                <w:lang w:val="en-US"/>
              </w:rPr>
              <w:t>March 2025</w:t>
            </w:r>
          </w:p>
        </w:tc>
      </w:tr>
      <w:tr w:rsidR="00FC7855" w:rsidRPr="00FC7855" w14:paraId="0F339508"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1ADC97C"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06.03. - 08.03.2025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73176D97" w14:textId="77777777" w:rsidR="00FC7855" w:rsidRPr="00FC7855" w:rsidRDefault="00FC7855" w:rsidP="00FC7855">
            <w:pPr>
              <w:rPr>
                <w:rFonts w:ascii="Times New Roman" w:hAnsi="Times New Roman" w:cs="Times New Roman"/>
                <w:lang w:val="en-US"/>
              </w:rPr>
            </w:pPr>
            <w:proofErr w:type="spellStart"/>
            <w:r w:rsidRPr="00FC7855">
              <w:rPr>
                <w:rFonts w:ascii="Times New Roman" w:hAnsi="Times New Roman" w:cs="Times New Roman"/>
                <w:lang w:val="en-US"/>
              </w:rPr>
              <w:t>Puurs</w:t>
            </w:r>
            <w:proofErr w:type="spellEnd"/>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64D42800"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BEL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F624A"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FIG World Cup</w:t>
            </w:r>
            <w:r w:rsidRPr="00FC7855">
              <w:rPr>
                <w:rFonts w:ascii="Times New Roman" w:hAnsi="Times New Roman" w:cs="Times New Roman"/>
                <w:lang w:val="en-US"/>
              </w:rPr>
              <w:br/>
              <w:t>Flanders International Acro Cup</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7B3A8600" w14:textId="77777777" w:rsidR="00FC7855" w:rsidRPr="00FC7855" w:rsidRDefault="00FC7855" w:rsidP="00FC7855">
            <w:pPr>
              <w:rPr>
                <w:rFonts w:ascii="Times New Roman" w:hAnsi="Times New Roman" w:cs="Times New Roman"/>
                <w:lang w:val="en-US"/>
              </w:rPr>
            </w:pPr>
            <w:hyperlink r:id="rId15" w:tgtFrame="_Blank" w:history="1">
              <w:r w:rsidRPr="00FC7855">
                <w:rPr>
                  <w:rStyle w:val="Hiperhivatkozs"/>
                  <w:rFonts w:ascii="Times New Roman" w:hAnsi="Times New Roman" w:cs="Times New Roman"/>
                  <w:lang w:val="en-US"/>
                </w:rPr>
                <w:t>FIAC official website</w:t>
              </w:r>
            </w:hyperlink>
            <w:r w:rsidRPr="00FC7855">
              <w:rPr>
                <w:rFonts w:ascii="Times New Roman" w:hAnsi="Times New Roman" w:cs="Times New Roman"/>
                <w:lang w:val="en-US"/>
              </w:rPr>
              <w:br/>
            </w:r>
            <w:hyperlink r:id="rId16" w:tgtFrame="_Blank" w:history="1">
              <w:r w:rsidRPr="00FC7855">
                <w:rPr>
                  <w:rStyle w:val="Hiperhivatkozs"/>
                  <w:rFonts w:ascii="Times New Roman" w:hAnsi="Times New Roman" w:cs="Times New Roman"/>
                  <w:lang w:val="en-US"/>
                </w:rPr>
                <w:t>FIG Event page</w:t>
              </w:r>
            </w:hyperlink>
          </w:p>
        </w:tc>
      </w:tr>
      <w:tr w:rsidR="00FC7855" w:rsidRPr="00FC7855" w14:paraId="2D689C50" w14:textId="77777777" w:rsidTr="00E65EA4">
        <w:trPr>
          <w:tblCellSpacing w:w="15" w:type="dxa"/>
        </w:trPr>
        <w:tc>
          <w:tcPr>
            <w:tcW w:w="9112" w:type="dxa"/>
            <w:gridSpan w:val="5"/>
            <w:tcBorders>
              <w:top w:val="outset" w:sz="6" w:space="0" w:color="auto"/>
              <w:left w:val="outset" w:sz="6" w:space="0" w:color="auto"/>
              <w:bottom w:val="outset" w:sz="6" w:space="0" w:color="auto"/>
              <w:right w:val="outset" w:sz="6" w:space="0" w:color="auto"/>
            </w:tcBorders>
            <w:shd w:val="clear" w:color="auto" w:fill="BCCAFF"/>
            <w:vAlign w:val="center"/>
            <w:hideMark/>
          </w:tcPr>
          <w:p w14:paraId="48E8FE17"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b/>
                <w:bCs/>
                <w:lang w:val="en-US"/>
              </w:rPr>
              <w:t>April 2025</w:t>
            </w:r>
          </w:p>
        </w:tc>
      </w:tr>
      <w:tr w:rsidR="00FC7855" w:rsidRPr="00FC7855" w14:paraId="45BD43FB"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21416861"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03.04. - 06.04.2025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654E175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Las Vegas</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7FE371F2"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5A55"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8</w:t>
            </w:r>
            <w:r w:rsidRPr="00FC7855">
              <w:rPr>
                <w:rFonts w:ascii="Times New Roman" w:hAnsi="Times New Roman" w:cs="Times New Roman"/>
                <w:vertAlign w:val="superscript"/>
                <w:lang w:val="en-US"/>
              </w:rPr>
              <w:t>th</w:t>
            </w:r>
            <w:r w:rsidRPr="00FC7855">
              <w:rPr>
                <w:rFonts w:ascii="Times New Roman" w:hAnsi="Times New Roman" w:cs="Times New Roman"/>
                <w:lang w:val="en-US"/>
              </w:rPr>
              <w:t> Vegas Acro Cup</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70714DA9" w14:textId="77777777" w:rsidR="00FC7855" w:rsidRPr="00FC7855" w:rsidRDefault="00FC7855" w:rsidP="00FC7855">
            <w:pPr>
              <w:rPr>
                <w:rFonts w:ascii="Times New Roman" w:hAnsi="Times New Roman" w:cs="Times New Roman"/>
                <w:lang w:val="en-US"/>
              </w:rPr>
            </w:pPr>
            <w:hyperlink r:id="rId17" w:tgtFrame="_Blank" w:history="1">
              <w:r w:rsidRPr="00FC7855">
                <w:rPr>
                  <w:rStyle w:val="Hiperhivatkozs"/>
                  <w:rFonts w:ascii="Times New Roman" w:hAnsi="Times New Roman" w:cs="Times New Roman"/>
                  <w:lang w:val="en-US"/>
                </w:rPr>
                <w:t>competition website</w:t>
              </w:r>
            </w:hyperlink>
          </w:p>
        </w:tc>
      </w:tr>
      <w:tr w:rsidR="00FC7855" w:rsidRPr="00FC7855" w14:paraId="24FCEB51"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08E5CA21"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10.04. - 13.04.2025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7288149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Luxembourg</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698A3B45"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LUX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10A73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13</w:t>
            </w:r>
            <w:r w:rsidRPr="00FC7855">
              <w:rPr>
                <w:rFonts w:ascii="Times New Roman" w:hAnsi="Times New Roman" w:cs="Times New Roman"/>
                <w:vertAlign w:val="superscript"/>
                <w:lang w:val="en-US"/>
              </w:rPr>
              <w:t>th</w:t>
            </w:r>
            <w:r w:rsidRPr="00FC7855">
              <w:rPr>
                <w:rFonts w:ascii="Times New Roman" w:hAnsi="Times New Roman" w:cs="Times New Roman"/>
                <w:lang w:val="en-US"/>
              </w:rPr>
              <w:t> European Age Group Competitions</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54ED0C47" w14:textId="77777777" w:rsidR="00FC7855" w:rsidRPr="00FC7855" w:rsidRDefault="00FC7855" w:rsidP="00FC7855">
            <w:pPr>
              <w:rPr>
                <w:rFonts w:ascii="Times New Roman" w:hAnsi="Times New Roman" w:cs="Times New Roman"/>
                <w:lang w:val="en-US"/>
              </w:rPr>
            </w:pPr>
            <w:hyperlink r:id="rId18" w:tgtFrame="_top" w:history="1">
              <w:r w:rsidRPr="00FC7855">
                <w:rPr>
                  <w:rStyle w:val="Hiperhivatkozs"/>
                  <w:rFonts w:ascii="Times New Roman" w:hAnsi="Times New Roman" w:cs="Times New Roman"/>
                  <w:lang w:val="en-US"/>
                </w:rPr>
                <w:t>European Gymnastics</w:t>
              </w:r>
            </w:hyperlink>
          </w:p>
        </w:tc>
      </w:tr>
      <w:tr w:rsidR="00FC7855" w:rsidRPr="00FC7855" w14:paraId="59A30D84"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5DC4F01"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16.04. - 20.04.2025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3FCFA544"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Luxembourg</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1C03FB9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LUX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D8B509"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32</w:t>
            </w:r>
            <w:r w:rsidRPr="00FC7855">
              <w:rPr>
                <w:rFonts w:ascii="Times New Roman" w:hAnsi="Times New Roman" w:cs="Times New Roman"/>
                <w:vertAlign w:val="superscript"/>
                <w:lang w:val="en-US"/>
              </w:rPr>
              <w:t>nd</w:t>
            </w:r>
            <w:r w:rsidRPr="00FC7855">
              <w:rPr>
                <w:rFonts w:ascii="Times New Roman" w:hAnsi="Times New Roman" w:cs="Times New Roman"/>
                <w:lang w:val="en-US"/>
              </w:rPr>
              <w:t> European Championships</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17A615E7" w14:textId="77777777" w:rsidR="00FC7855" w:rsidRPr="00FC7855" w:rsidRDefault="00FC7855" w:rsidP="00FC7855">
            <w:pPr>
              <w:rPr>
                <w:rFonts w:ascii="Times New Roman" w:hAnsi="Times New Roman" w:cs="Times New Roman"/>
                <w:lang w:val="en-US"/>
              </w:rPr>
            </w:pPr>
            <w:hyperlink r:id="rId19" w:tgtFrame="_top" w:history="1">
              <w:r w:rsidRPr="00FC7855">
                <w:rPr>
                  <w:rStyle w:val="Hiperhivatkozs"/>
                  <w:rFonts w:ascii="Times New Roman" w:hAnsi="Times New Roman" w:cs="Times New Roman"/>
                  <w:lang w:val="en-US"/>
                </w:rPr>
                <w:t>European Gymnastics</w:t>
              </w:r>
            </w:hyperlink>
          </w:p>
        </w:tc>
      </w:tr>
      <w:tr w:rsidR="00FC7855" w:rsidRPr="00FC7855" w14:paraId="45A62B98" w14:textId="77777777" w:rsidTr="00E65EA4">
        <w:trPr>
          <w:tblCellSpacing w:w="15" w:type="dxa"/>
        </w:trPr>
        <w:tc>
          <w:tcPr>
            <w:tcW w:w="9112" w:type="dxa"/>
            <w:gridSpan w:val="5"/>
            <w:tcBorders>
              <w:top w:val="outset" w:sz="6" w:space="0" w:color="auto"/>
              <w:left w:val="outset" w:sz="6" w:space="0" w:color="auto"/>
              <w:bottom w:val="outset" w:sz="6" w:space="0" w:color="auto"/>
              <w:right w:val="outset" w:sz="6" w:space="0" w:color="auto"/>
            </w:tcBorders>
            <w:shd w:val="clear" w:color="auto" w:fill="BCCAFF"/>
            <w:vAlign w:val="center"/>
            <w:hideMark/>
          </w:tcPr>
          <w:p w14:paraId="5F4A6F8C"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b/>
                <w:bCs/>
                <w:lang w:val="en-US"/>
              </w:rPr>
              <w:t>May 2025</w:t>
            </w:r>
          </w:p>
        </w:tc>
      </w:tr>
      <w:tr w:rsidR="00FC7855" w:rsidRPr="00FC7855" w14:paraId="3D8460C2"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2E348FA"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08.05. - 11.05.2025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347361BB"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Kelowna</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497924A4"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CAN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7F7C06"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The Grizzly Classic</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00C5C0DC" w14:textId="77777777" w:rsidR="00FC7855" w:rsidRPr="00FC7855" w:rsidRDefault="00FC7855" w:rsidP="00FC7855">
            <w:pPr>
              <w:rPr>
                <w:rFonts w:ascii="Times New Roman" w:hAnsi="Times New Roman" w:cs="Times New Roman"/>
                <w:lang w:val="en-US"/>
              </w:rPr>
            </w:pPr>
            <w:hyperlink r:id="rId20" w:tgtFrame="_Blank" w:history="1">
              <w:r w:rsidRPr="00FC7855">
                <w:rPr>
                  <w:rStyle w:val="Hiperhivatkozs"/>
                  <w:rFonts w:ascii="Times New Roman" w:hAnsi="Times New Roman" w:cs="Times New Roman"/>
                  <w:lang w:val="en-US"/>
                </w:rPr>
                <w:t>The competition website</w:t>
              </w:r>
            </w:hyperlink>
          </w:p>
        </w:tc>
      </w:tr>
      <w:tr w:rsidR="00FC7855" w:rsidRPr="00FC7855" w14:paraId="09A086BC" w14:textId="77777777" w:rsidTr="00E65EA4">
        <w:trPr>
          <w:trHeight w:val="671"/>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A80CC18"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29.05. - 01.06.2025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5A227CF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Geneva</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78205402"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SUI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43D9D9"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20</w:t>
            </w:r>
            <w:r w:rsidRPr="00FC7855">
              <w:rPr>
                <w:rFonts w:ascii="Times New Roman" w:hAnsi="Times New Roman" w:cs="Times New Roman"/>
                <w:vertAlign w:val="superscript"/>
                <w:lang w:val="en-US"/>
              </w:rPr>
              <w:t>th</w:t>
            </w:r>
            <w:r w:rsidRPr="00FC7855">
              <w:rPr>
                <w:rFonts w:ascii="Times New Roman" w:hAnsi="Times New Roman" w:cs="Times New Roman"/>
                <w:lang w:val="en-US"/>
              </w:rPr>
              <w:t> Anniversary Geneva International Acro Cup</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45091CBE"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 </w:t>
            </w:r>
          </w:p>
        </w:tc>
      </w:tr>
      <w:tr w:rsidR="00FC7855" w:rsidRPr="00FC7855" w14:paraId="03E6CC0D"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6E5D8860"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30.05. - 01.06.2025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1545BFEA"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Burgas</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2FE04335"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BUL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F21DE"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FIG World Cup</w:t>
            </w:r>
            <w:r w:rsidRPr="00FC7855">
              <w:rPr>
                <w:rFonts w:ascii="Times New Roman" w:hAnsi="Times New Roman" w:cs="Times New Roman"/>
                <w:lang w:val="en-US"/>
              </w:rPr>
              <w:br/>
              <w:t>5th Burgas International Acro Cup</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2D4324C8" w14:textId="77777777" w:rsidR="00FC7855" w:rsidRPr="00FC7855" w:rsidRDefault="00FC7855" w:rsidP="00FC7855">
            <w:pPr>
              <w:rPr>
                <w:rFonts w:ascii="Times New Roman" w:hAnsi="Times New Roman" w:cs="Times New Roman"/>
                <w:lang w:val="en-US"/>
              </w:rPr>
            </w:pPr>
            <w:hyperlink r:id="rId21" w:tgtFrame="_Blank" w:history="1">
              <w:r w:rsidRPr="00FC7855">
                <w:rPr>
                  <w:rStyle w:val="Hiperhivatkozs"/>
                  <w:rFonts w:ascii="Times New Roman" w:hAnsi="Times New Roman" w:cs="Times New Roman"/>
                  <w:lang w:val="en-US"/>
                </w:rPr>
                <w:t>Competition website</w:t>
              </w:r>
            </w:hyperlink>
            <w:r w:rsidRPr="00FC7855">
              <w:rPr>
                <w:rFonts w:ascii="Times New Roman" w:hAnsi="Times New Roman" w:cs="Times New Roman"/>
                <w:lang w:val="en-US"/>
              </w:rPr>
              <w:br/>
            </w:r>
            <w:hyperlink r:id="rId22" w:tgtFrame="_Blank" w:history="1">
              <w:r w:rsidRPr="00FC7855">
                <w:rPr>
                  <w:rStyle w:val="Hiperhivatkozs"/>
                  <w:rFonts w:ascii="Times New Roman" w:hAnsi="Times New Roman" w:cs="Times New Roman"/>
                  <w:lang w:val="en-US"/>
                </w:rPr>
                <w:t>FIG Event page</w:t>
              </w:r>
            </w:hyperlink>
          </w:p>
        </w:tc>
      </w:tr>
      <w:tr w:rsidR="00FC7855" w:rsidRPr="00FC7855" w14:paraId="42F4462F" w14:textId="77777777" w:rsidTr="00E65EA4">
        <w:trPr>
          <w:tblCellSpacing w:w="15" w:type="dxa"/>
        </w:trPr>
        <w:tc>
          <w:tcPr>
            <w:tcW w:w="9112" w:type="dxa"/>
            <w:gridSpan w:val="5"/>
            <w:tcBorders>
              <w:top w:val="outset" w:sz="6" w:space="0" w:color="auto"/>
              <w:left w:val="outset" w:sz="6" w:space="0" w:color="auto"/>
              <w:bottom w:val="outset" w:sz="6" w:space="0" w:color="auto"/>
              <w:right w:val="outset" w:sz="6" w:space="0" w:color="auto"/>
            </w:tcBorders>
            <w:shd w:val="clear" w:color="auto" w:fill="BCCAFF"/>
            <w:vAlign w:val="center"/>
            <w:hideMark/>
          </w:tcPr>
          <w:p w14:paraId="482EB576"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b/>
                <w:bCs/>
                <w:lang w:val="en-US"/>
              </w:rPr>
              <w:lastRenderedPageBreak/>
              <w:t>June 2025</w:t>
            </w:r>
          </w:p>
        </w:tc>
      </w:tr>
      <w:tr w:rsidR="00FC7855" w:rsidRPr="00FC7855" w14:paraId="1FCB03AA"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0355C81"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13.06. - 15.06.2025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0A2A9C21"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Baku</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1FB45A9C"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AZE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04C41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FIG World Cup</w:t>
            </w:r>
            <w:r w:rsidRPr="00FC7855">
              <w:rPr>
                <w:rFonts w:ascii="Times New Roman" w:hAnsi="Times New Roman" w:cs="Times New Roman"/>
                <w:lang w:val="en-US"/>
              </w:rPr>
              <w:br/>
              <w:t>AGF Trophy</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02E4D4F9" w14:textId="77777777" w:rsidR="00FC7855" w:rsidRPr="00FC7855" w:rsidRDefault="00FC7855" w:rsidP="00FC7855">
            <w:pPr>
              <w:rPr>
                <w:rFonts w:ascii="Times New Roman" w:hAnsi="Times New Roman" w:cs="Times New Roman"/>
                <w:lang w:val="en-US"/>
              </w:rPr>
            </w:pPr>
            <w:hyperlink r:id="rId23" w:tgtFrame="_Blank" w:history="1">
              <w:r w:rsidRPr="00FC7855">
                <w:rPr>
                  <w:rStyle w:val="Hiperhivatkozs"/>
                  <w:rFonts w:ascii="Times New Roman" w:hAnsi="Times New Roman" w:cs="Times New Roman"/>
                  <w:lang w:val="en-US"/>
                </w:rPr>
                <w:t>FIG Event page</w:t>
              </w:r>
            </w:hyperlink>
          </w:p>
        </w:tc>
      </w:tr>
      <w:tr w:rsidR="00FC7855" w:rsidRPr="00FC7855" w14:paraId="5B877C10"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4A5854D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19.06. - 21.06.2025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39BCBDC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Aalen</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18C8B803"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47FA38"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FIG World Cup</w:t>
            </w:r>
            <w:r w:rsidRPr="00FC7855">
              <w:rPr>
                <w:rFonts w:ascii="Times New Roman" w:hAnsi="Times New Roman" w:cs="Times New Roman"/>
                <w:lang w:val="en-US"/>
              </w:rPr>
              <w:br/>
              <w:t>2025 Limes Cup</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4F5719D9" w14:textId="77777777" w:rsidR="00FC7855" w:rsidRPr="00FC7855" w:rsidRDefault="00FC7855" w:rsidP="00FC7855">
            <w:pPr>
              <w:rPr>
                <w:rFonts w:ascii="Times New Roman" w:hAnsi="Times New Roman" w:cs="Times New Roman"/>
                <w:lang w:val="en-US"/>
              </w:rPr>
            </w:pPr>
            <w:hyperlink r:id="rId24" w:tgtFrame="_Blank" w:history="1">
              <w:r w:rsidRPr="00FC7855">
                <w:rPr>
                  <w:rStyle w:val="Hiperhivatkozs"/>
                  <w:rFonts w:ascii="Times New Roman" w:hAnsi="Times New Roman" w:cs="Times New Roman"/>
                  <w:lang w:val="en-US"/>
                </w:rPr>
                <w:t>Organizers' website</w:t>
              </w:r>
            </w:hyperlink>
            <w:r w:rsidRPr="00FC7855">
              <w:rPr>
                <w:rFonts w:ascii="Times New Roman" w:hAnsi="Times New Roman" w:cs="Times New Roman"/>
                <w:lang w:val="en-US"/>
              </w:rPr>
              <w:br/>
            </w:r>
            <w:hyperlink r:id="rId25" w:tgtFrame="_Blank" w:history="1">
              <w:r w:rsidRPr="00FC7855">
                <w:rPr>
                  <w:rStyle w:val="Hiperhivatkozs"/>
                  <w:rFonts w:ascii="Times New Roman" w:hAnsi="Times New Roman" w:cs="Times New Roman"/>
                  <w:lang w:val="en-US"/>
                </w:rPr>
                <w:t>FIG Event page</w:t>
              </w:r>
            </w:hyperlink>
          </w:p>
        </w:tc>
      </w:tr>
      <w:tr w:rsidR="00FC7855" w:rsidRPr="00FC7855" w14:paraId="2EC5758C"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77AF50AB"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27.05. - 29.06.2025</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1BB6AEAD"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Rzeszów</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4A57F4BE"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550B52"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FIG World Cup</w:t>
            </w:r>
            <w:r w:rsidRPr="00FC7855">
              <w:rPr>
                <w:rFonts w:ascii="Times New Roman" w:hAnsi="Times New Roman" w:cs="Times New Roman"/>
                <w:lang w:val="en-US"/>
              </w:rPr>
              <w:br/>
              <w:t>Rzeszów International Acro Tournament</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14:paraId="78A00AA6" w14:textId="77777777" w:rsidR="00FC7855" w:rsidRPr="00FC7855" w:rsidRDefault="00FC7855" w:rsidP="00FC7855">
            <w:pPr>
              <w:rPr>
                <w:rFonts w:ascii="Times New Roman" w:hAnsi="Times New Roman" w:cs="Times New Roman"/>
                <w:lang w:val="en-US"/>
              </w:rPr>
            </w:pPr>
            <w:hyperlink r:id="rId26" w:tgtFrame="_Blank" w:history="1">
              <w:proofErr w:type="spellStart"/>
              <w:r w:rsidRPr="00FC7855">
                <w:rPr>
                  <w:rStyle w:val="Hiperhivatkozs"/>
                  <w:rFonts w:ascii="Times New Roman" w:hAnsi="Times New Roman" w:cs="Times New Roman"/>
                  <w:lang w:val="en-US"/>
                </w:rPr>
                <w:t>Organiser's</w:t>
              </w:r>
              <w:proofErr w:type="spellEnd"/>
              <w:r w:rsidRPr="00FC7855">
                <w:rPr>
                  <w:rStyle w:val="Hiperhivatkozs"/>
                  <w:rFonts w:ascii="Times New Roman" w:hAnsi="Times New Roman" w:cs="Times New Roman"/>
                  <w:lang w:val="en-US"/>
                </w:rPr>
                <w:t xml:space="preserve"> website</w:t>
              </w:r>
            </w:hyperlink>
            <w:r w:rsidRPr="00FC7855">
              <w:rPr>
                <w:rFonts w:ascii="Times New Roman" w:hAnsi="Times New Roman" w:cs="Times New Roman"/>
                <w:lang w:val="en-US"/>
              </w:rPr>
              <w:br/>
            </w:r>
            <w:hyperlink r:id="rId27" w:tgtFrame="_Blank" w:history="1">
              <w:r w:rsidRPr="00FC7855">
                <w:rPr>
                  <w:rStyle w:val="Hiperhivatkozs"/>
                  <w:rFonts w:ascii="Times New Roman" w:hAnsi="Times New Roman" w:cs="Times New Roman"/>
                  <w:lang w:val="en-US"/>
                </w:rPr>
                <w:t>FIG Event page</w:t>
              </w:r>
            </w:hyperlink>
          </w:p>
        </w:tc>
      </w:tr>
      <w:tr w:rsidR="00FC7855" w:rsidRPr="00FC7855" w14:paraId="6FAA8C38" w14:textId="77777777" w:rsidTr="00E65EA4">
        <w:trPr>
          <w:tblCellSpacing w:w="15" w:type="dxa"/>
        </w:trPr>
        <w:tc>
          <w:tcPr>
            <w:tcW w:w="1950" w:type="dxa"/>
            <w:tcBorders>
              <w:top w:val="outset" w:sz="6" w:space="0" w:color="auto"/>
              <w:left w:val="outset" w:sz="6" w:space="0" w:color="auto"/>
              <w:bottom w:val="outset" w:sz="6" w:space="0" w:color="auto"/>
              <w:right w:val="outset" w:sz="6" w:space="0" w:color="auto"/>
            </w:tcBorders>
            <w:shd w:val="clear" w:color="auto" w:fill="BCCAFF"/>
            <w:hideMark/>
          </w:tcPr>
          <w:p w14:paraId="683B3D45"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27.06. - 29.06.2025</w:t>
            </w:r>
          </w:p>
        </w:tc>
        <w:tc>
          <w:tcPr>
            <w:tcW w:w="1500" w:type="dxa"/>
            <w:tcBorders>
              <w:top w:val="outset" w:sz="6" w:space="0" w:color="auto"/>
              <w:left w:val="outset" w:sz="6" w:space="0" w:color="auto"/>
              <w:bottom w:val="outset" w:sz="6" w:space="0" w:color="auto"/>
              <w:right w:val="outset" w:sz="6" w:space="0" w:color="auto"/>
            </w:tcBorders>
            <w:shd w:val="clear" w:color="auto" w:fill="BCCAFF"/>
            <w:hideMark/>
          </w:tcPr>
          <w:p w14:paraId="43AA6FDC"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Colchester</w:t>
            </w:r>
          </w:p>
        </w:tc>
        <w:tc>
          <w:tcPr>
            <w:tcW w:w="525" w:type="dxa"/>
            <w:tcBorders>
              <w:top w:val="outset" w:sz="6" w:space="0" w:color="auto"/>
              <w:left w:val="outset" w:sz="6" w:space="0" w:color="auto"/>
              <w:bottom w:val="outset" w:sz="6" w:space="0" w:color="auto"/>
              <w:right w:val="outset" w:sz="6" w:space="0" w:color="auto"/>
            </w:tcBorders>
            <w:shd w:val="clear" w:color="auto" w:fill="BCCAFF"/>
            <w:hideMark/>
          </w:tcPr>
          <w:p w14:paraId="7C92250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GBR</w:t>
            </w:r>
          </w:p>
        </w:tc>
        <w:tc>
          <w:tcPr>
            <w:tcW w:w="0" w:type="auto"/>
            <w:tcBorders>
              <w:top w:val="outset" w:sz="6" w:space="0" w:color="auto"/>
              <w:left w:val="outset" w:sz="6" w:space="0" w:color="auto"/>
              <w:bottom w:val="outset" w:sz="6" w:space="0" w:color="auto"/>
              <w:right w:val="outset" w:sz="6" w:space="0" w:color="auto"/>
            </w:tcBorders>
            <w:shd w:val="clear" w:color="auto" w:fill="BCCAFF"/>
            <w:hideMark/>
          </w:tcPr>
          <w:p w14:paraId="0DA49DFF" w14:textId="77777777" w:rsidR="00FC7855" w:rsidRPr="00FC7855" w:rsidRDefault="00FC7855" w:rsidP="00FC7855">
            <w:pPr>
              <w:rPr>
                <w:rFonts w:ascii="Times New Roman" w:hAnsi="Times New Roman" w:cs="Times New Roman"/>
                <w:lang w:val="en-US"/>
              </w:rPr>
            </w:pPr>
            <w:r w:rsidRPr="00FC7855">
              <w:rPr>
                <w:rFonts w:ascii="Times New Roman" w:hAnsi="Times New Roman" w:cs="Times New Roman"/>
                <w:lang w:val="en-US"/>
              </w:rPr>
              <w:t>6</w:t>
            </w:r>
            <w:r w:rsidRPr="00FC7855">
              <w:rPr>
                <w:rFonts w:ascii="Times New Roman" w:hAnsi="Times New Roman" w:cs="Times New Roman"/>
                <w:vertAlign w:val="superscript"/>
                <w:lang w:val="en-US"/>
              </w:rPr>
              <w:t>th</w:t>
            </w:r>
            <w:r w:rsidRPr="00FC7855">
              <w:rPr>
                <w:rFonts w:ascii="Times New Roman" w:hAnsi="Times New Roman" w:cs="Times New Roman"/>
                <w:lang w:val="en-US"/>
              </w:rPr>
              <w:t> Tigers Acro Cup</w:t>
            </w:r>
          </w:p>
        </w:tc>
        <w:tc>
          <w:tcPr>
            <w:tcW w:w="2000" w:type="dxa"/>
            <w:tcBorders>
              <w:top w:val="outset" w:sz="6" w:space="0" w:color="auto"/>
              <w:left w:val="outset" w:sz="6" w:space="0" w:color="auto"/>
              <w:bottom w:val="outset" w:sz="6" w:space="0" w:color="auto"/>
              <w:right w:val="outset" w:sz="6" w:space="0" w:color="auto"/>
            </w:tcBorders>
            <w:shd w:val="clear" w:color="auto" w:fill="BCCAFF"/>
            <w:hideMark/>
          </w:tcPr>
          <w:p w14:paraId="7F4E088A" w14:textId="77777777" w:rsidR="00FC7855" w:rsidRPr="00FC7855" w:rsidRDefault="00FC7855" w:rsidP="00FC7855">
            <w:pPr>
              <w:rPr>
                <w:rFonts w:ascii="Times New Roman" w:hAnsi="Times New Roman" w:cs="Times New Roman"/>
                <w:lang w:val="en-US"/>
              </w:rPr>
            </w:pPr>
            <w:hyperlink r:id="rId28" w:tgtFrame="_Blank" w:history="1">
              <w:proofErr w:type="spellStart"/>
              <w:r w:rsidRPr="00FC7855">
                <w:rPr>
                  <w:rStyle w:val="Hiperhivatkozs"/>
                  <w:rFonts w:ascii="Times New Roman" w:hAnsi="Times New Roman" w:cs="Times New Roman"/>
                  <w:lang w:val="en-US"/>
                </w:rPr>
                <w:t>Organiser's</w:t>
              </w:r>
              <w:proofErr w:type="spellEnd"/>
              <w:r w:rsidRPr="00FC7855">
                <w:rPr>
                  <w:rStyle w:val="Hiperhivatkozs"/>
                  <w:rFonts w:ascii="Times New Roman" w:hAnsi="Times New Roman" w:cs="Times New Roman"/>
                  <w:lang w:val="en-US"/>
                </w:rPr>
                <w:t xml:space="preserve"> website</w:t>
              </w:r>
            </w:hyperlink>
          </w:p>
        </w:tc>
      </w:tr>
    </w:tbl>
    <w:p w14:paraId="1BD5B329" w14:textId="58C61871" w:rsidR="00701906" w:rsidRDefault="00701906" w:rsidP="00701906">
      <w:pPr>
        <w:rPr>
          <w:sz w:val="23"/>
          <w:szCs w:val="23"/>
        </w:rPr>
      </w:pPr>
    </w:p>
    <w:p w14:paraId="60984D71" w14:textId="1EDE8FC0" w:rsidR="00A133C4" w:rsidRDefault="00A133C4">
      <w:pPr>
        <w:rPr>
          <w:sz w:val="23"/>
          <w:szCs w:val="23"/>
        </w:rPr>
      </w:pPr>
      <w:r>
        <w:rPr>
          <w:sz w:val="23"/>
          <w:szCs w:val="23"/>
        </w:rPr>
        <w:br w:type="page"/>
      </w:r>
    </w:p>
    <w:p w14:paraId="76217723" w14:textId="1A05FAE0" w:rsidR="00AC2F0D" w:rsidRPr="00AC2F0D" w:rsidRDefault="00AC2F0D" w:rsidP="000F2DEE">
      <w:pPr>
        <w:pStyle w:val="Cmsor1"/>
        <w:numPr>
          <w:ilvl w:val="0"/>
          <w:numId w:val="25"/>
        </w:numPr>
      </w:pPr>
      <w:bookmarkStart w:id="2" w:name="_Toc181605000"/>
      <w:r w:rsidRPr="000C16C2">
        <w:lastRenderedPageBreak/>
        <w:t>Résztvevők</w:t>
      </w:r>
      <w:bookmarkEnd w:id="2"/>
      <w:r w:rsidRPr="00AC2F0D">
        <w:t xml:space="preserve"> </w:t>
      </w:r>
    </w:p>
    <w:p w14:paraId="7CE47A70" w14:textId="77777777" w:rsidR="00AC2F0D" w:rsidRP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r w:rsidRPr="00AC2F0D">
        <w:rPr>
          <w:rFonts w:ascii="Times New Roman" w:hAnsi="Times New Roman" w:cs="Times New Roman"/>
          <w:color w:val="000000"/>
          <w:sz w:val="23"/>
          <w:szCs w:val="23"/>
        </w:rPr>
        <w:t xml:space="preserve">A hazai versenyrendszerben csak azok az egyesületek vehetnek részt (nevezhetnek a versenyekre), amelyek tagjai a Magyar Torna Szövetségnek (MATSZ) és a MATSZ felé nincs két hónapnál régebbi tartozásuk. </w:t>
      </w:r>
    </w:p>
    <w:p w14:paraId="643A1D49" w14:textId="77777777" w:rsid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p>
    <w:p w14:paraId="24826A70" w14:textId="77777777" w:rsidR="00AC2F0D" w:rsidRP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r w:rsidRPr="00AC2F0D">
        <w:rPr>
          <w:rFonts w:ascii="Times New Roman" w:hAnsi="Times New Roman" w:cs="Times New Roman"/>
          <w:color w:val="000000"/>
          <w:sz w:val="23"/>
          <w:szCs w:val="23"/>
        </w:rPr>
        <w:t>A pontszerző korcsoportokban csak azok a sportolók vehetnek részt, akik rendelkeznek a MATSZ által kibocsátott érvényes versenyengedéllyel (</w:t>
      </w:r>
      <w:r w:rsidRPr="0037013D">
        <w:rPr>
          <w:rFonts w:ascii="Times New Roman" w:hAnsi="Times New Roman" w:cs="Times New Roman"/>
          <w:color w:val="000000"/>
          <w:sz w:val="23"/>
          <w:szCs w:val="23"/>
          <w:highlight w:val="yellow"/>
        </w:rPr>
        <w:t>vagy az erről kiállított igazolással</w:t>
      </w:r>
      <w:r w:rsidRPr="00AC2F0D">
        <w:rPr>
          <w:rFonts w:ascii="Times New Roman" w:hAnsi="Times New Roman" w:cs="Times New Roman"/>
          <w:color w:val="000000"/>
          <w:sz w:val="23"/>
          <w:szCs w:val="23"/>
        </w:rPr>
        <w:t xml:space="preserve">) és a sporttörvény által előírt, érvényes sportorvosi igazolással, és azokat a verseny kezdete előtt bemutatták (akár digitális formában is). Utóbbi nem lehet régebbi 18 éves kor alatt 6 hónapnál, 18 éves kor fölött 12 hónapnál. Ha a versenyző egyesülete nem hozza magával és nem mutatja be a verseny kezdete előtt a sportorvosi igazolást, illetve az érvényes versenyengedély kártyát/igazolást, akkor az adott egység nem indulhat. </w:t>
      </w:r>
    </w:p>
    <w:p w14:paraId="5A7D3AD9" w14:textId="66E8E272" w:rsid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p>
    <w:p w14:paraId="11477E76" w14:textId="77777777" w:rsidR="00AC2F0D" w:rsidRP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r w:rsidRPr="00AC2F0D">
        <w:rPr>
          <w:rFonts w:ascii="Times New Roman" w:hAnsi="Times New Roman" w:cs="Times New Roman"/>
          <w:color w:val="000000"/>
          <w:sz w:val="23"/>
          <w:szCs w:val="23"/>
        </w:rPr>
        <w:t xml:space="preserve">Az edzőknek versenyzőik igazolásait, valamint a versenyengedélyeket átláthatóan kell ellenőrzésre átadniuk. </w:t>
      </w:r>
    </w:p>
    <w:p w14:paraId="7ECB305B" w14:textId="5CFA1AEC" w:rsidR="00AC2F0D" w:rsidRPr="00AC2F0D" w:rsidRDefault="00AC2F0D" w:rsidP="000F2DEE">
      <w:pPr>
        <w:pStyle w:val="Cmsor1"/>
        <w:numPr>
          <w:ilvl w:val="0"/>
          <w:numId w:val="25"/>
        </w:numPr>
      </w:pPr>
      <w:bookmarkStart w:id="3" w:name="_Toc181605001"/>
      <w:r w:rsidRPr="00AC2F0D">
        <w:t>Edzői és egyesületi kötelezettségek</w:t>
      </w:r>
      <w:bookmarkEnd w:id="3"/>
      <w:r w:rsidRPr="00AC2F0D">
        <w:t xml:space="preserve"> </w:t>
      </w:r>
    </w:p>
    <w:p w14:paraId="540B1BCD" w14:textId="77777777" w:rsidR="00AC2F0D" w:rsidRPr="00AC2F0D" w:rsidRDefault="00AC2F0D" w:rsidP="00AC2F0D">
      <w:pPr>
        <w:autoSpaceDE w:val="0"/>
        <w:autoSpaceDN w:val="0"/>
        <w:adjustRightInd w:val="0"/>
        <w:spacing w:after="0" w:line="240" w:lineRule="auto"/>
        <w:rPr>
          <w:rFonts w:ascii="Times New Roman" w:hAnsi="Times New Roman" w:cs="Times New Roman"/>
          <w:color w:val="000000"/>
          <w:sz w:val="23"/>
          <w:szCs w:val="23"/>
        </w:rPr>
      </w:pPr>
      <w:r w:rsidRPr="00AC2F0D">
        <w:rPr>
          <w:rFonts w:ascii="Times New Roman" w:hAnsi="Times New Roman" w:cs="Times New Roman"/>
          <w:color w:val="000000"/>
          <w:sz w:val="23"/>
          <w:szCs w:val="23"/>
        </w:rPr>
        <w:t xml:space="preserve">A versenyen való részvétel az alábbi kötelezettségek teljesítése mellett lehetséges. </w:t>
      </w:r>
    </w:p>
    <w:p w14:paraId="49367458" w14:textId="44DF8791" w:rsidR="00AC2F0D" w:rsidRPr="00AC2F0D" w:rsidRDefault="00AC2F0D" w:rsidP="00756A3F">
      <w:pPr>
        <w:pStyle w:val="Cmsor2"/>
        <w:numPr>
          <w:ilvl w:val="1"/>
          <w:numId w:val="25"/>
        </w:numPr>
        <w:ind w:left="426"/>
      </w:pPr>
      <w:bookmarkStart w:id="4" w:name="_Toc181605002"/>
      <w:r w:rsidRPr="00AC2F0D">
        <w:t>Nevezés leadása</w:t>
      </w:r>
      <w:bookmarkEnd w:id="4"/>
      <w:r w:rsidRPr="00AC2F0D">
        <w:t xml:space="preserve"> </w:t>
      </w:r>
    </w:p>
    <w:p w14:paraId="491A2AE3" w14:textId="77777777" w:rsidR="00AC2F0D" w:rsidRP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r w:rsidRPr="00AC2F0D">
        <w:rPr>
          <w:rFonts w:ascii="Times New Roman" w:hAnsi="Times New Roman" w:cs="Times New Roman"/>
          <w:color w:val="000000"/>
          <w:sz w:val="23"/>
          <w:szCs w:val="23"/>
        </w:rPr>
        <w:t xml:space="preserve">A versenyen azok az egyesületek indulhatnak, akik a nevezést a megadott határidőig teljesítették. </w:t>
      </w:r>
    </w:p>
    <w:p w14:paraId="0BEC14EB" w14:textId="77777777" w:rsid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p>
    <w:p w14:paraId="7AEB35A9" w14:textId="77777777" w:rsidR="00AC2F0D" w:rsidRP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r w:rsidRPr="00AC2F0D">
        <w:rPr>
          <w:rFonts w:ascii="Times New Roman" w:hAnsi="Times New Roman" w:cs="Times New Roman"/>
          <w:color w:val="000000"/>
          <w:sz w:val="23"/>
          <w:szCs w:val="23"/>
        </w:rPr>
        <w:t xml:space="preserve">A nevezést online formában a verseny időpontja előtt 14 nappal el kell küldeni. Az egységben a nevek sorrendje: alsó, középső, felső. Formátuma (szóközt is betartva!): </w:t>
      </w:r>
    </w:p>
    <w:p w14:paraId="2C76A0BD" w14:textId="77777777" w:rsid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p>
    <w:p w14:paraId="5E012E60" w14:textId="77777777" w:rsidR="00AC2F0D" w:rsidRPr="00AC2F0D" w:rsidRDefault="00AC2F0D" w:rsidP="00701906">
      <w:pPr>
        <w:autoSpaceDE w:val="0"/>
        <w:autoSpaceDN w:val="0"/>
        <w:adjustRightInd w:val="0"/>
        <w:spacing w:after="0" w:line="240" w:lineRule="auto"/>
        <w:jc w:val="both"/>
        <w:rPr>
          <w:rFonts w:ascii="Times New Roman" w:hAnsi="Times New Roman" w:cs="Times New Roman"/>
          <w:color w:val="000000"/>
          <w:sz w:val="23"/>
          <w:szCs w:val="23"/>
        </w:rPr>
      </w:pPr>
      <w:r w:rsidRPr="00AC2F0D">
        <w:rPr>
          <w:rFonts w:ascii="Times New Roman" w:hAnsi="Times New Roman" w:cs="Times New Roman"/>
          <w:color w:val="000000"/>
          <w:sz w:val="23"/>
          <w:szCs w:val="23"/>
        </w:rPr>
        <w:t xml:space="preserve">Vezetéknév Keresztnév - Vezetéknév Keresztnév </w:t>
      </w:r>
    </w:p>
    <w:p w14:paraId="6E5D1029" w14:textId="77777777" w:rsidR="00AC2F0D" w:rsidRDefault="00AC2F0D" w:rsidP="00701906">
      <w:pPr>
        <w:jc w:val="both"/>
        <w:rPr>
          <w:rFonts w:ascii="Times New Roman" w:hAnsi="Times New Roman" w:cs="Times New Roman"/>
          <w:color w:val="000000"/>
          <w:sz w:val="23"/>
          <w:szCs w:val="23"/>
        </w:rPr>
      </w:pPr>
      <w:proofErr w:type="spellStart"/>
      <w:r w:rsidRPr="00AC2F0D">
        <w:rPr>
          <w:rFonts w:ascii="Times New Roman" w:hAnsi="Times New Roman" w:cs="Times New Roman"/>
          <w:color w:val="000000"/>
          <w:sz w:val="23"/>
          <w:szCs w:val="23"/>
        </w:rPr>
        <w:t>pl</w:t>
      </w:r>
      <w:proofErr w:type="spellEnd"/>
      <w:r w:rsidRPr="00AC2F0D">
        <w:rPr>
          <w:rFonts w:ascii="Times New Roman" w:hAnsi="Times New Roman" w:cs="Times New Roman"/>
          <w:color w:val="000000"/>
          <w:sz w:val="23"/>
          <w:szCs w:val="23"/>
        </w:rPr>
        <w:t>: Gipsz Jakab - Példa Elemér</w:t>
      </w:r>
    </w:p>
    <w:p w14:paraId="0341D555" w14:textId="656C54C9" w:rsidR="006F51F9" w:rsidRDefault="00E44892" w:rsidP="00701906">
      <w:pPr>
        <w:pStyle w:val="Default"/>
        <w:jc w:val="both"/>
        <w:rPr>
          <w:sz w:val="23"/>
          <w:szCs w:val="23"/>
        </w:rPr>
      </w:pPr>
      <w:r w:rsidRPr="0056106E">
        <w:rPr>
          <w:sz w:val="23"/>
          <w:szCs w:val="23"/>
        </w:rPr>
        <w:t>A pontszerző versenyekre történő nevezés a szakági honlapon é</w:t>
      </w:r>
      <w:r w:rsidR="00B51961" w:rsidRPr="0056106E">
        <w:rPr>
          <w:sz w:val="23"/>
          <w:szCs w:val="23"/>
        </w:rPr>
        <w:t>r</w:t>
      </w:r>
      <w:r w:rsidRPr="0056106E">
        <w:rPr>
          <w:sz w:val="23"/>
          <w:szCs w:val="23"/>
        </w:rPr>
        <w:t xml:space="preserve">hető el. </w:t>
      </w:r>
      <w:r w:rsidR="00500D05" w:rsidRPr="00500D05">
        <w:rPr>
          <w:sz w:val="23"/>
          <w:szCs w:val="23"/>
        </w:rPr>
        <w:t>https://verseny.akrobatikustornasport.hu</w:t>
      </w:r>
    </w:p>
    <w:p w14:paraId="0FA1C8AB" w14:textId="77777777" w:rsidR="006F51F9" w:rsidRDefault="006F51F9" w:rsidP="00701906">
      <w:pPr>
        <w:pStyle w:val="Default"/>
        <w:jc w:val="both"/>
        <w:rPr>
          <w:sz w:val="23"/>
          <w:szCs w:val="23"/>
        </w:rPr>
      </w:pPr>
    </w:p>
    <w:p w14:paraId="4C9BF0BC" w14:textId="78831E64" w:rsidR="006F51F9" w:rsidRDefault="006F51F9" w:rsidP="00701906">
      <w:pPr>
        <w:pStyle w:val="Default"/>
        <w:jc w:val="both"/>
        <w:rPr>
          <w:sz w:val="23"/>
          <w:szCs w:val="23"/>
        </w:rPr>
      </w:pPr>
      <w:r>
        <w:rPr>
          <w:sz w:val="23"/>
          <w:szCs w:val="23"/>
        </w:rPr>
        <w:t xml:space="preserve">Az </w:t>
      </w:r>
      <w:r w:rsidR="006C4ACD" w:rsidRPr="00795BAF">
        <w:rPr>
          <w:sz w:val="23"/>
          <w:szCs w:val="23"/>
        </w:rPr>
        <w:t>ideiglenes</w:t>
      </w:r>
      <w:r w:rsidR="006C4ACD">
        <w:rPr>
          <w:sz w:val="23"/>
          <w:szCs w:val="23"/>
        </w:rPr>
        <w:t xml:space="preserve"> </w:t>
      </w:r>
      <w:r>
        <w:rPr>
          <w:sz w:val="23"/>
          <w:szCs w:val="23"/>
        </w:rPr>
        <w:t>indulási sorrend a verseny</w:t>
      </w:r>
      <w:r w:rsidR="000D02BB">
        <w:rPr>
          <w:sz w:val="23"/>
          <w:szCs w:val="23"/>
        </w:rPr>
        <w:t xml:space="preserve"> hetén hétfőn kerül kiküldésre.</w:t>
      </w:r>
    </w:p>
    <w:p w14:paraId="3F367F6C" w14:textId="77777777" w:rsidR="003D1045" w:rsidRDefault="003D1045" w:rsidP="006F51F9">
      <w:pPr>
        <w:pStyle w:val="Default"/>
        <w:rPr>
          <w:sz w:val="23"/>
          <w:szCs w:val="23"/>
        </w:rPr>
      </w:pPr>
    </w:p>
    <w:p w14:paraId="156F3803" w14:textId="207DE6C6" w:rsidR="006F51F9" w:rsidRDefault="006F51F9" w:rsidP="00701906">
      <w:pPr>
        <w:pStyle w:val="Default"/>
        <w:jc w:val="both"/>
        <w:rPr>
          <w:sz w:val="23"/>
          <w:szCs w:val="23"/>
        </w:rPr>
      </w:pPr>
      <w:r>
        <w:rPr>
          <w:sz w:val="23"/>
          <w:szCs w:val="23"/>
        </w:rPr>
        <w:t>Kiegészítő nevezést csak a határidőre nevezést leadó egyesület tehet. (Ebben lehetősége van az esetleg kihagyott egység nevezésére.) Amelyik klub a nevezési határidőre nem adott le semmilyen nevezést, az a verseny rendezőjétől kapott írásos engedéllyel pótnevezést adhat le. Ebben az esetben a sportolók a versenyen indulhatnak, díjazásban részesülhetnek, a minősítési pontszámításba viszont eredményük nem kerül bele, illetve az egyesület sem kap pontot utánuk. (A Magyar Bajnokság kvalifikációjába beszámítható</w:t>
      </w:r>
      <w:r w:rsidR="00003825">
        <w:rPr>
          <w:sz w:val="23"/>
          <w:szCs w:val="23"/>
        </w:rPr>
        <w:t xml:space="preserve"> </w:t>
      </w:r>
      <w:r w:rsidR="00003825" w:rsidRPr="00795BAF">
        <w:rPr>
          <w:sz w:val="23"/>
          <w:szCs w:val="23"/>
        </w:rPr>
        <w:t>pontszám és a versenyek száma tekintetében is egyaránt</w:t>
      </w:r>
      <w:r w:rsidRPr="00795BAF">
        <w:rPr>
          <w:sz w:val="23"/>
          <w:szCs w:val="23"/>
        </w:rPr>
        <w:t>.)</w:t>
      </w:r>
      <w:r>
        <w:rPr>
          <w:sz w:val="23"/>
          <w:szCs w:val="23"/>
        </w:rPr>
        <w:t xml:space="preserve"> </w:t>
      </w:r>
    </w:p>
    <w:p w14:paraId="66C48B27" w14:textId="77777777" w:rsidR="006F51F9" w:rsidRDefault="006F51F9" w:rsidP="00701906">
      <w:pPr>
        <w:pStyle w:val="Default"/>
        <w:jc w:val="both"/>
        <w:rPr>
          <w:sz w:val="23"/>
          <w:szCs w:val="23"/>
        </w:rPr>
      </w:pPr>
    </w:p>
    <w:p w14:paraId="1D1B3CA0" w14:textId="77777777" w:rsidR="006F51F9" w:rsidRDefault="006F51F9" w:rsidP="00701906">
      <w:pPr>
        <w:pStyle w:val="Default"/>
        <w:jc w:val="both"/>
        <w:rPr>
          <w:sz w:val="23"/>
          <w:szCs w:val="23"/>
        </w:rPr>
      </w:pPr>
      <w:r>
        <w:rPr>
          <w:sz w:val="23"/>
          <w:szCs w:val="23"/>
        </w:rPr>
        <w:t>A késői nevezések (kiegészítő és pótnevezés) határideje az ideiglenes indulási sorrend kiküldésétől számított 24 óra. Ezt követően csak sérülés, betegség miatti visszalépés lehetséges. Késői nevezés melletti indulás esetén kétszeres nevezési díjat kell fizetni az későn nevezett egység(</w:t>
      </w:r>
      <w:proofErr w:type="spellStart"/>
      <w:r>
        <w:rPr>
          <w:sz w:val="23"/>
          <w:szCs w:val="23"/>
        </w:rPr>
        <w:t>ek</w:t>
      </w:r>
      <w:proofErr w:type="spellEnd"/>
      <w:r>
        <w:rPr>
          <w:sz w:val="23"/>
          <w:szCs w:val="23"/>
        </w:rPr>
        <w:t xml:space="preserve">) után. </w:t>
      </w:r>
    </w:p>
    <w:p w14:paraId="38F1775B" w14:textId="77777777" w:rsidR="006F51F9" w:rsidRDefault="006F51F9" w:rsidP="00701906">
      <w:pPr>
        <w:pStyle w:val="Default"/>
        <w:jc w:val="both"/>
        <w:rPr>
          <w:sz w:val="23"/>
          <w:szCs w:val="23"/>
        </w:rPr>
      </w:pPr>
    </w:p>
    <w:p w14:paraId="227C9E80" w14:textId="0B6292F5" w:rsidR="006F51F9" w:rsidRDefault="006F51F9" w:rsidP="00701906">
      <w:pPr>
        <w:pStyle w:val="Default"/>
        <w:jc w:val="both"/>
        <w:rPr>
          <w:sz w:val="23"/>
          <w:szCs w:val="23"/>
        </w:rPr>
      </w:pPr>
      <w:r>
        <w:rPr>
          <w:sz w:val="23"/>
          <w:szCs w:val="23"/>
        </w:rPr>
        <w:t>A Magyar Bajnokságra</w:t>
      </w:r>
      <w:r w:rsidR="003D1045">
        <w:rPr>
          <w:sz w:val="23"/>
          <w:szCs w:val="23"/>
        </w:rPr>
        <w:t xml:space="preserve"> az egységek az éves eredményeik alapján szerzik meg a kvalifikációt (Lásd Kvalifikációs Szabályzat!)</w:t>
      </w:r>
      <w:r>
        <w:rPr>
          <w:sz w:val="23"/>
          <w:szCs w:val="23"/>
        </w:rPr>
        <w:t xml:space="preserve"> </w:t>
      </w:r>
      <w:r w:rsidR="003D1045">
        <w:rPr>
          <w:sz w:val="23"/>
          <w:szCs w:val="23"/>
        </w:rPr>
        <w:t xml:space="preserve">A kvalifikált </w:t>
      </w:r>
      <w:r w:rsidR="000B70A3">
        <w:rPr>
          <w:sz w:val="23"/>
          <w:szCs w:val="23"/>
        </w:rPr>
        <w:t>e</w:t>
      </w:r>
      <w:r w:rsidR="003D1045">
        <w:rPr>
          <w:sz w:val="23"/>
          <w:szCs w:val="23"/>
        </w:rPr>
        <w:t>gységeknek</w:t>
      </w:r>
      <w:r w:rsidR="00501595">
        <w:rPr>
          <w:sz w:val="23"/>
          <w:szCs w:val="23"/>
        </w:rPr>
        <w:t xml:space="preserve"> az online felületen </w:t>
      </w:r>
      <w:r w:rsidR="00A65612">
        <w:rPr>
          <w:sz w:val="23"/>
          <w:szCs w:val="23"/>
        </w:rPr>
        <w:t xml:space="preserve">NEM KELL </w:t>
      </w:r>
      <w:r w:rsidR="00501595">
        <w:rPr>
          <w:sz w:val="23"/>
          <w:szCs w:val="23"/>
        </w:rPr>
        <w:t>jelentkezni a versenyre</w:t>
      </w:r>
      <w:r>
        <w:rPr>
          <w:sz w:val="23"/>
          <w:szCs w:val="23"/>
        </w:rPr>
        <w:t xml:space="preserve">. Az indulási jogot megszerzett egységekről a </w:t>
      </w:r>
      <w:r w:rsidR="00501595">
        <w:rPr>
          <w:sz w:val="23"/>
          <w:szCs w:val="23"/>
        </w:rPr>
        <w:t>szakági vezetőség</w:t>
      </w:r>
      <w:r>
        <w:rPr>
          <w:sz w:val="23"/>
          <w:szCs w:val="23"/>
        </w:rPr>
        <w:t xml:space="preserve"> tájékoztatja az egyesületeket. A versenyzők indítását az egyesület visszaigazolja. A </w:t>
      </w:r>
      <w:r w:rsidR="00501595">
        <w:rPr>
          <w:sz w:val="23"/>
          <w:szCs w:val="23"/>
        </w:rPr>
        <w:t xml:space="preserve">Magyar </w:t>
      </w:r>
      <w:r w:rsidR="003D1045">
        <w:rPr>
          <w:sz w:val="23"/>
          <w:szCs w:val="23"/>
        </w:rPr>
        <w:t>B</w:t>
      </w:r>
      <w:r w:rsidR="00501595">
        <w:rPr>
          <w:sz w:val="23"/>
          <w:szCs w:val="23"/>
        </w:rPr>
        <w:t>ajnokságra,</w:t>
      </w:r>
      <w:r>
        <w:rPr>
          <w:sz w:val="23"/>
          <w:szCs w:val="23"/>
        </w:rPr>
        <w:t xml:space="preserve"> minden </w:t>
      </w:r>
      <w:r w:rsidR="00501595">
        <w:rPr>
          <w:sz w:val="23"/>
          <w:szCs w:val="23"/>
        </w:rPr>
        <w:t>hazai pontszerző versenyre vonatkozó</w:t>
      </w:r>
      <w:r>
        <w:rPr>
          <w:sz w:val="23"/>
          <w:szCs w:val="23"/>
        </w:rPr>
        <w:t xml:space="preserve"> kötelezettség fennáll</w:t>
      </w:r>
      <w:r w:rsidR="00A65612">
        <w:rPr>
          <w:sz w:val="23"/>
          <w:szCs w:val="23"/>
        </w:rPr>
        <w:t xml:space="preserve"> (zenék, rajzok </w:t>
      </w:r>
      <w:r w:rsidR="00665A25" w:rsidRPr="00795BAF">
        <w:rPr>
          <w:sz w:val="23"/>
          <w:szCs w:val="23"/>
        </w:rPr>
        <w:t xml:space="preserve">elektronikus </w:t>
      </w:r>
      <w:r w:rsidR="00A65612" w:rsidRPr="00795BAF">
        <w:rPr>
          <w:sz w:val="23"/>
          <w:szCs w:val="23"/>
        </w:rPr>
        <w:t>leadása</w:t>
      </w:r>
      <w:r w:rsidR="00003825" w:rsidRPr="00795BAF">
        <w:rPr>
          <w:sz w:val="23"/>
          <w:szCs w:val="23"/>
        </w:rPr>
        <w:t>,</w:t>
      </w:r>
      <w:r w:rsidR="0049711C" w:rsidRPr="00795BAF">
        <w:rPr>
          <w:sz w:val="23"/>
          <w:szCs w:val="23"/>
        </w:rPr>
        <w:t xml:space="preserve"> </w:t>
      </w:r>
      <w:r w:rsidR="00003825" w:rsidRPr="00795BAF">
        <w:rPr>
          <w:sz w:val="23"/>
          <w:szCs w:val="23"/>
        </w:rPr>
        <w:t>amennyiben módosulás van az indulási jogról való tájékoztatást követően</w:t>
      </w:r>
      <w:r w:rsidR="00795BAF">
        <w:rPr>
          <w:sz w:val="23"/>
          <w:szCs w:val="23"/>
        </w:rPr>
        <w:t>;</w:t>
      </w:r>
      <w:r w:rsidR="00A65612">
        <w:rPr>
          <w:sz w:val="23"/>
          <w:szCs w:val="23"/>
        </w:rPr>
        <w:t xml:space="preserve"> bíráskodás, nevezési díj fizetése), ez alól kivételt képez a </w:t>
      </w:r>
      <w:r w:rsidR="003D1045">
        <w:rPr>
          <w:sz w:val="23"/>
          <w:szCs w:val="23"/>
        </w:rPr>
        <w:t>nevezés leadása</w:t>
      </w:r>
      <w:r>
        <w:rPr>
          <w:sz w:val="23"/>
          <w:szCs w:val="23"/>
        </w:rPr>
        <w:t xml:space="preserve">. </w:t>
      </w:r>
    </w:p>
    <w:p w14:paraId="21D95012" w14:textId="06163895" w:rsidR="006F51F9" w:rsidRDefault="006F51F9" w:rsidP="00756A3F">
      <w:pPr>
        <w:pStyle w:val="Cmsor2"/>
        <w:numPr>
          <w:ilvl w:val="1"/>
          <w:numId w:val="25"/>
        </w:numPr>
        <w:ind w:left="426"/>
      </w:pPr>
      <w:bookmarkStart w:id="5" w:name="_Toc181605003"/>
      <w:r>
        <w:lastRenderedPageBreak/>
        <w:t>Nevezés költsége és fizetése</w:t>
      </w:r>
      <w:bookmarkEnd w:id="5"/>
      <w:r>
        <w:t xml:space="preserve"> </w:t>
      </w:r>
    </w:p>
    <w:p w14:paraId="28E18587" w14:textId="77777777" w:rsidR="006F51F9" w:rsidRDefault="006F51F9" w:rsidP="006F51F9">
      <w:pPr>
        <w:pStyle w:val="Default"/>
        <w:rPr>
          <w:sz w:val="23"/>
          <w:szCs w:val="23"/>
        </w:rPr>
      </w:pPr>
    </w:p>
    <w:p w14:paraId="6ECC4E5A" w14:textId="77777777" w:rsidR="006F51F9" w:rsidRDefault="006F51F9" w:rsidP="00701906">
      <w:pPr>
        <w:pStyle w:val="Default"/>
        <w:jc w:val="both"/>
        <w:rPr>
          <w:sz w:val="23"/>
          <w:szCs w:val="23"/>
        </w:rPr>
      </w:pPr>
      <w:r>
        <w:rPr>
          <w:sz w:val="23"/>
          <w:szCs w:val="23"/>
        </w:rPr>
        <w:t xml:space="preserve">Az egyesületek az indulási jogért nevezési díjat fizetnek. </w:t>
      </w:r>
    </w:p>
    <w:p w14:paraId="5468C704" w14:textId="77777777" w:rsidR="006E69B6" w:rsidRDefault="006E69B6" w:rsidP="00701906">
      <w:pPr>
        <w:pStyle w:val="Default"/>
        <w:jc w:val="both"/>
        <w:rPr>
          <w:sz w:val="23"/>
          <w:szCs w:val="23"/>
        </w:rPr>
      </w:pPr>
    </w:p>
    <w:p w14:paraId="2EE6C962" w14:textId="087A3C52" w:rsidR="006F51F9" w:rsidRDefault="006F51F9" w:rsidP="00701906">
      <w:pPr>
        <w:pStyle w:val="Default"/>
        <w:jc w:val="both"/>
        <w:rPr>
          <w:sz w:val="23"/>
          <w:szCs w:val="23"/>
        </w:rPr>
      </w:pPr>
      <w:r>
        <w:rPr>
          <w:sz w:val="23"/>
          <w:szCs w:val="23"/>
        </w:rPr>
        <w:t xml:space="preserve">A Magyar Bajnokság esetében a végleges indulási sorrend alapján a MATSZ utólag küld számlát az egyesületeknek. A BTSZ által rendezett versenyeken a leadott nevezések alapján állítják ki utólag a számlát. </w:t>
      </w:r>
    </w:p>
    <w:p w14:paraId="66C883A6" w14:textId="77777777" w:rsidR="006F51F9" w:rsidRDefault="006F51F9" w:rsidP="00701906">
      <w:pPr>
        <w:pStyle w:val="Default"/>
        <w:jc w:val="both"/>
        <w:rPr>
          <w:sz w:val="23"/>
          <w:szCs w:val="23"/>
        </w:rPr>
      </w:pPr>
    </w:p>
    <w:p w14:paraId="356F6959" w14:textId="10DF72B0" w:rsidR="006F51F9" w:rsidRDefault="006F51F9" w:rsidP="00701906">
      <w:pPr>
        <w:pStyle w:val="Default"/>
        <w:jc w:val="both"/>
        <w:rPr>
          <w:sz w:val="23"/>
          <w:szCs w:val="23"/>
        </w:rPr>
      </w:pPr>
      <w:r>
        <w:rPr>
          <w:sz w:val="23"/>
          <w:szCs w:val="23"/>
        </w:rPr>
        <w:t>Az egyesületi versenyek nevezési díjainak befizetése a helyszínen történik, készpénzben, legkésőbb a verseny kezdete előtt fél órával</w:t>
      </w:r>
      <w:r w:rsidR="006C4ACD">
        <w:rPr>
          <w:sz w:val="23"/>
          <w:szCs w:val="23"/>
        </w:rPr>
        <w:t xml:space="preserve">, </w:t>
      </w:r>
      <w:r w:rsidR="006C4ACD" w:rsidRPr="00795BAF">
        <w:rPr>
          <w:sz w:val="23"/>
          <w:szCs w:val="23"/>
        </w:rPr>
        <w:t>ha ezt a rendező egyesület a versenykiírásban másképp nem kéri</w:t>
      </w:r>
      <w:r w:rsidRPr="00795BAF">
        <w:rPr>
          <w:sz w:val="23"/>
          <w:szCs w:val="23"/>
        </w:rPr>
        <w:t>.</w:t>
      </w:r>
      <w:r>
        <w:rPr>
          <w:sz w:val="23"/>
          <w:szCs w:val="23"/>
        </w:rPr>
        <w:t xml:space="preserve"> Ha a nevezési díj befizetése nem történik meg időben, a verseny </w:t>
      </w:r>
      <w:r w:rsidR="005F3E10">
        <w:rPr>
          <w:color w:val="000000" w:themeColor="text1"/>
          <w:sz w:val="23"/>
          <w:szCs w:val="23"/>
        </w:rPr>
        <w:t>szervező</w:t>
      </w:r>
      <w:r>
        <w:rPr>
          <w:sz w:val="23"/>
          <w:szCs w:val="23"/>
        </w:rPr>
        <w:t xml:space="preserve">je jogosult megvonni a versenyzési lehetőséget az egyesülettől. </w:t>
      </w:r>
    </w:p>
    <w:p w14:paraId="0E294058" w14:textId="77777777" w:rsidR="006F51F9" w:rsidRDefault="006F51F9" w:rsidP="00701906">
      <w:pPr>
        <w:pStyle w:val="Default"/>
        <w:jc w:val="both"/>
        <w:rPr>
          <w:sz w:val="23"/>
          <w:szCs w:val="23"/>
        </w:rPr>
      </w:pPr>
    </w:p>
    <w:p w14:paraId="5F962E9B" w14:textId="2B0B3347" w:rsidR="006F51F9" w:rsidRDefault="006F51F9" w:rsidP="00701906">
      <w:pPr>
        <w:pStyle w:val="Default"/>
        <w:jc w:val="both"/>
        <w:rPr>
          <w:sz w:val="23"/>
          <w:szCs w:val="23"/>
        </w:rPr>
      </w:pPr>
      <w:r>
        <w:rPr>
          <w:sz w:val="23"/>
          <w:szCs w:val="23"/>
        </w:rPr>
        <w:t>Ha egy egység nevezését minimum 7 nappal a verseny előtt lemondják (írásban), akkor a nevezési díj megfizetése alól mentesül.</w:t>
      </w:r>
      <w:r w:rsidR="006E69B6">
        <w:rPr>
          <w:sz w:val="23"/>
          <w:szCs w:val="23"/>
        </w:rPr>
        <w:t xml:space="preserve"> A visszamondá</w:t>
      </w:r>
      <w:r w:rsidR="00A65612">
        <w:rPr>
          <w:sz w:val="23"/>
          <w:szCs w:val="23"/>
        </w:rPr>
        <w:t>s</w:t>
      </w:r>
      <w:r w:rsidR="006E69B6">
        <w:rPr>
          <w:sz w:val="23"/>
          <w:szCs w:val="23"/>
        </w:rPr>
        <w:t>t a rendező egyesület, valamint a bírói bizottság részére is el kell küldeni.</w:t>
      </w:r>
      <w:r>
        <w:rPr>
          <w:sz w:val="23"/>
          <w:szCs w:val="23"/>
        </w:rPr>
        <w:t xml:space="preserve"> A versenyen bemutatott orvosi igazolás esetében az egyesület határidőtől függetlenül mentesül a fizetés alól. </w:t>
      </w:r>
    </w:p>
    <w:p w14:paraId="1F86EAD2" w14:textId="77777777" w:rsidR="008757B1" w:rsidRDefault="008757B1" w:rsidP="00701906">
      <w:pPr>
        <w:jc w:val="both"/>
        <w:rPr>
          <w:b/>
          <w:bCs/>
          <w:sz w:val="23"/>
          <w:szCs w:val="23"/>
        </w:rPr>
      </w:pPr>
    </w:p>
    <w:p w14:paraId="58A41F8D" w14:textId="657F7C49" w:rsidR="00024C95" w:rsidRPr="000C16C2" w:rsidRDefault="006F51F9" w:rsidP="006F51F9">
      <w:pPr>
        <w:rPr>
          <w:rFonts w:ascii="Times New Roman" w:hAnsi="Times New Roman" w:cs="Times New Roman"/>
          <w:b/>
          <w:bCs/>
          <w:sz w:val="23"/>
          <w:szCs w:val="23"/>
        </w:rPr>
      </w:pPr>
      <w:r w:rsidRPr="00450C64">
        <w:rPr>
          <w:rFonts w:ascii="Times New Roman" w:hAnsi="Times New Roman" w:cs="Times New Roman"/>
          <w:b/>
          <w:bCs/>
          <w:sz w:val="23"/>
          <w:szCs w:val="23"/>
        </w:rPr>
        <w:t xml:space="preserve">A klubok által rendezett versenyeken a nevezési díj </w:t>
      </w:r>
      <w:r w:rsidR="00906AB4" w:rsidRPr="00450C64">
        <w:rPr>
          <w:rFonts w:ascii="Times New Roman" w:hAnsi="Times New Roman" w:cs="Times New Roman"/>
          <w:b/>
          <w:bCs/>
          <w:sz w:val="23"/>
          <w:szCs w:val="23"/>
        </w:rPr>
        <w:t>5</w:t>
      </w:r>
      <w:r w:rsidR="00B96F7F" w:rsidRPr="00450C64">
        <w:rPr>
          <w:rFonts w:ascii="Times New Roman" w:hAnsi="Times New Roman" w:cs="Times New Roman"/>
          <w:b/>
          <w:bCs/>
          <w:sz w:val="23"/>
          <w:szCs w:val="23"/>
        </w:rPr>
        <w:t>.</w:t>
      </w:r>
      <w:r w:rsidR="00906AB4" w:rsidRPr="00450C64">
        <w:rPr>
          <w:rFonts w:ascii="Times New Roman" w:hAnsi="Times New Roman" w:cs="Times New Roman"/>
          <w:b/>
          <w:bCs/>
          <w:sz w:val="23"/>
          <w:szCs w:val="23"/>
        </w:rPr>
        <w:t xml:space="preserve">000 </w:t>
      </w:r>
      <w:r w:rsidRPr="00450C64">
        <w:rPr>
          <w:rFonts w:ascii="Times New Roman" w:hAnsi="Times New Roman" w:cs="Times New Roman"/>
          <w:b/>
          <w:bCs/>
          <w:sz w:val="23"/>
          <w:szCs w:val="23"/>
        </w:rPr>
        <w:t>Ft/fő/egy</w:t>
      </w:r>
      <w:r w:rsidR="00906AB4" w:rsidRPr="00450C64">
        <w:rPr>
          <w:rFonts w:ascii="Times New Roman" w:hAnsi="Times New Roman" w:cs="Times New Roman"/>
          <w:b/>
          <w:bCs/>
          <w:sz w:val="23"/>
          <w:szCs w:val="23"/>
        </w:rPr>
        <w:t xml:space="preserve">ség minden </w:t>
      </w:r>
      <w:r w:rsidR="000C16C2" w:rsidRPr="00450C64">
        <w:rPr>
          <w:rFonts w:ascii="Times New Roman" w:hAnsi="Times New Roman" w:cs="Times New Roman"/>
          <w:b/>
          <w:bCs/>
          <w:sz w:val="23"/>
          <w:szCs w:val="23"/>
        </w:rPr>
        <w:t>korcsoportban.</w:t>
      </w:r>
    </w:p>
    <w:p w14:paraId="450776C0" w14:textId="77777777" w:rsidR="006F51F9" w:rsidRPr="00795BAF" w:rsidRDefault="006F51F9" w:rsidP="006F51F9">
      <w:pPr>
        <w:rPr>
          <w:rFonts w:ascii="Times New Roman" w:hAnsi="Times New Roman" w:cs="Times New Roman"/>
          <w:sz w:val="23"/>
          <w:szCs w:val="23"/>
        </w:rPr>
      </w:pPr>
      <w:r w:rsidRPr="00795BAF">
        <w:rPr>
          <w:rFonts w:ascii="Times New Roman" w:hAnsi="Times New Roman" w:cs="Times New Roman"/>
          <w:sz w:val="23"/>
          <w:szCs w:val="23"/>
        </w:rPr>
        <w:t>A BTSZ/MATSZ által rendezett versenyeken a nevezési díjakat az alábbi táblázat tartalmazza. (A változás jogát a MATSZ kérésére fenntartjuk)</w:t>
      </w:r>
    </w:p>
    <w:tbl>
      <w:tblPr>
        <w:tblW w:w="3984" w:type="dxa"/>
        <w:tblInd w:w="55" w:type="dxa"/>
        <w:tblCellMar>
          <w:left w:w="70" w:type="dxa"/>
          <w:right w:w="70" w:type="dxa"/>
        </w:tblCellMar>
        <w:tblLook w:val="04A0" w:firstRow="1" w:lastRow="0" w:firstColumn="1" w:lastColumn="0" w:noHBand="0" w:noVBand="1"/>
      </w:tblPr>
      <w:tblGrid>
        <w:gridCol w:w="2320"/>
        <w:gridCol w:w="1664"/>
      </w:tblGrid>
      <w:tr w:rsidR="006F51F9" w:rsidRPr="00795BAF" w14:paraId="3150E94D" w14:textId="77777777" w:rsidTr="006F51F9">
        <w:trPr>
          <w:trHeight w:val="315"/>
        </w:trPr>
        <w:tc>
          <w:tcPr>
            <w:tcW w:w="2320" w:type="dxa"/>
            <w:tcBorders>
              <w:top w:val="single" w:sz="8" w:space="0" w:color="auto"/>
              <w:left w:val="single" w:sz="8" w:space="0" w:color="auto"/>
              <w:bottom w:val="single" w:sz="8" w:space="0" w:color="auto"/>
              <w:right w:val="single" w:sz="4" w:space="0" w:color="auto"/>
            </w:tcBorders>
            <w:shd w:val="clear" w:color="000000" w:fill="8DB4E2"/>
            <w:noWrap/>
            <w:vAlign w:val="bottom"/>
            <w:hideMark/>
          </w:tcPr>
          <w:p w14:paraId="4A636E9A" w14:textId="77777777" w:rsidR="006F51F9" w:rsidRPr="00795BAF" w:rsidRDefault="006F51F9" w:rsidP="006F51F9">
            <w:pPr>
              <w:spacing w:after="0" w:line="240" w:lineRule="auto"/>
              <w:rPr>
                <w:rFonts w:ascii="Times New Roman" w:eastAsia="Times New Roman" w:hAnsi="Times New Roman" w:cs="Times New Roman"/>
                <w:color w:val="000000"/>
                <w:lang w:eastAsia="hu-HU"/>
              </w:rPr>
            </w:pPr>
            <w:r w:rsidRPr="00795BAF">
              <w:rPr>
                <w:rFonts w:ascii="Times New Roman" w:eastAsia="Times New Roman" w:hAnsi="Times New Roman" w:cs="Times New Roman"/>
                <w:color w:val="000000"/>
                <w:lang w:eastAsia="hu-HU"/>
              </w:rPr>
              <w:t>Korcsoport</w:t>
            </w:r>
          </w:p>
        </w:tc>
        <w:tc>
          <w:tcPr>
            <w:tcW w:w="1664" w:type="dxa"/>
            <w:tcBorders>
              <w:top w:val="single" w:sz="8" w:space="0" w:color="auto"/>
              <w:left w:val="nil"/>
              <w:bottom w:val="single" w:sz="8" w:space="0" w:color="auto"/>
              <w:right w:val="single" w:sz="8" w:space="0" w:color="auto"/>
            </w:tcBorders>
            <w:shd w:val="clear" w:color="000000" w:fill="8DB4E2"/>
            <w:noWrap/>
            <w:vAlign w:val="bottom"/>
            <w:hideMark/>
          </w:tcPr>
          <w:p w14:paraId="6396F564" w14:textId="77777777" w:rsidR="006F51F9" w:rsidRPr="00795BAF" w:rsidRDefault="006F51F9" w:rsidP="006F51F9">
            <w:pPr>
              <w:spacing w:after="0" w:line="240" w:lineRule="auto"/>
              <w:rPr>
                <w:rFonts w:ascii="Times New Roman" w:eastAsia="Times New Roman" w:hAnsi="Times New Roman" w:cs="Times New Roman"/>
                <w:color w:val="000000"/>
                <w:lang w:eastAsia="hu-HU"/>
              </w:rPr>
            </w:pPr>
            <w:r w:rsidRPr="00795BAF">
              <w:rPr>
                <w:rFonts w:ascii="Times New Roman" w:eastAsia="Times New Roman" w:hAnsi="Times New Roman" w:cs="Times New Roman"/>
                <w:color w:val="000000"/>
                <w:lang w:eastAsia="hu-HU"/>
              </w:rPr>
              <w:t>Nevezési díj</w:t>
            </w:r>
          </w:p>
        </w:tc>
      </w:tr>
      <w:tr w:rsidR="006F51F9" w:rsidRPr="00795BAF" w14:paraId="6F6FD882" w14:textId="77777777" w:rsidTr="006F51F9">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812FF00" w14:textId="31975A4C" w:rsidR="006F51F9" w:rsidRPr="00795BAF" w:rsidRDefault="00795BAF" w:rsidP="006F51F9">
            <w:pPr>
              <w:spacing w:after="0" w:line="240" w:lineRule="auto"/>
              <w:rPr>
                <w:rFonts w:ascii="Times New Roman" w:eastAsia="Times New Roman" w:hAnsi="Times New Roman" w:cs="Times New Roman"/>
                <w:color w:val="000000"/>
                <w:sz w:val="20"/>
                <w:lang w:eastAsia="hu-HU"/>
              </w:rPr>
            </w:pPr>
            <w:r>
              <w:rPr>
                <w:rFonts w:ascii="Times New Roman" w:eastAsia="Times New Roman" w:hAnsi="Times New Roman" w:cs="Times New Roman"/>
                <w:color w:val="000000"/>
                <w:sz w:val="20"/>
                <w:lang w:eastAsia="hu-HU"/>
              </w:rPr>
              <w:t>Gyermek</w:t>
            </w:r>
          </w:p>
        </w:tc>
        <w:tc>
          <w:tcPr>
            <w:tcW w:w="1664" w:type="dxa"/>
            <w:tcBorders>
              <w:top w:val="nil"/>
              <w:left w:val="nil"/>
              <w:bottom w:val="single" w:sz="4" w:space="0" w:color="auto"/>
              <w:right w:val="single" w:sz="8" w:space="0" w:color="auto"/>
            </w:tcBorders>
            <w:shd w:val="clear" w:color="auto" w:fill="auto"/>
            <w:noWrap/>
            <w:vAlign w:val="bottom"/>
            <w:hideMark/>
          </w:tcPr>
          <w:p w14:paraId="5BCD562D"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1350 Ft/egység</w:t>
            </w:r>
          </w:p>
        </w:tc>
      </w:tr>
      <w:tr w:rsidR="006F51F9" w:rsidRPr="00795BAF" w14:paraId="128280B2" w14:textId="77777777" w:rsidTr="006F51F9">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30D1DD1A" w14:textId="738BC6A1" w:rsidR="006F51F9" w:rsidRPr="00795BAF" w:rsidRDefault="00795BAF" w:rsidP="006F51F9">
            <w:pPr>
              <w:spacing w:after="0" w:line="240" w:lineRule="auto"/>
              <w:rPr>
                <w:rFonts w:ascii="Times New Roman" w:eastAsia="Times New Roman" w:hAnsi="Times New Roman" w:cs="Times New Roman"/>
                <w:color w:val="000000"/>
                <w:sz w:val="20"/>
                <w:lang w:eastAsia="hu-HU"/>
              </w:rPr>
            </w:pPr>
            <w:r>
              <w:rPr>
                <w:rFonts w:ascii="Times New Roman" w:eastAsia="Times New Roman" w:hAnsi="Times New Roman" w:cs="Times New Roman"/>
                <w:color w:val="000000"/>
                <w:sz w:val="20"/>
                <w:lang w:eastAsia="hu-HU"/>
              </w:rPr>
              <w:t>Serdülő</w:t>
            </w:r>
          </w:p>
        </w:tc>
        <w:tc>
          <w:tcPr>
            <w:tcW w:w="1664" w:type="dxa"/>
            <w:tcBorders>
              <w:top w:val="nil"/>
              <w:left w:val="nil"/>
              <w:bottom w:val="single" w:sz="4" w:space="0" w:color="auto"/>
              <w:right w:val="single" w:sz="8" w:space="0" w:color="auto"/>
            </w:tcBorders>
            <w:shd w:val="clear" w:color="auto" w:fill="auto"/>
            <w:noWrap/>
            <w:vAlign w:val="bottom"/>
            <w:hideMark/>
          </w:tcPr>
          <w:p w14:paraId="7E1BFB3E"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1350 Ft/egység</w:t>
            </w:r>
          </w:p>
        </w:tc>
      </w:tr>
      <w:tr w:rsidR="006F51F9" w:rsidRPr="00795BAF" w14:paraId="60DA0F17" w14:textId="77777777" w:rsidTr="006F51F9">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338FFA37"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proofErr w:type="spellStart"/>
            <w:r w:rsidRPr="00795BAF">
              <w:rPr>
                <w:rFonts w:ascii="Times New Roman" w:eastAsia="Times New Roman" w:hAnsi="Times New Roman" w:cs="Times New Roman"/>
                <w:color w:val="000000"/>
                <w:sz w:val="20"/>
                <w:lang w:eastAsia="hu-HU"/>
              </w:rPr>
              <w:t>Youth</w:t>
            </w:r>
            <w:proofErr w:type="spellEnd"/>
          </w:p>
        </w:tc>
        <w:tc>
          <w:tcPr>
            <w:tcW w:w="1664" w:type="dxa"/>
            <w:tcBorders>
              <w:top w:val="nil"/>
              <w:left w:val="nil"/>
              <w:bottom w:val="single" w:sz="4" w:space="0" w:color="auto"/>
              <w:right w:val="single" w:sz="8" w:space="0" w:color="auto"/>
            </w:tcBorders>
            <w:shd w:val="clear" w:color="auto" w:fill="auto"/>
            <w:noWrap/>
            <w:vAlign w:val="bottom"/>
            <w:hideMark/>
          </w:tcPr>
          <w:p w14:paraId="357EE9BF"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1350 Ft/egység</w:t>
            </w:r>
          </w:p>
        </w:tc>
      </w:tr>
      <w:tr w:rsidR="006F51F9" w:rsidRPr="00795BAF" w14:paraId="29A3D9C7" w14:textId="77777777" w:rsidTr="006F51F9">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2881C2DE" w14:textId="36611C84" w:rsidR="006F51F9" w:rsidRPr="00795BAF" w:rsidRDefault="00795BAF" w:rsidP="00EA6B1C">
            <w:pPr>
              <w:spacing w:after="0" w:line="240" w:lineRule="auto"/>
              <w:rPr>
                <w:rFonts w:ascii="Times New Roman" w:eastAsia="Times New Roman" w:hAnsi="Times New Roman" w:cs="Times New Roman"/>
                <w:color w:val="000000"/>
                <w:sz w:val="20"/>
                <w:lang w:eastAsia="hu-HU"/>
              </w:rPr>
            </w:pPr>
            <w:r>
              <w:rPr>
                <w:rFonts w:ascii="Times New Roman" w:eastAsia="Times New Roman" w:hAnsi="Times New Roman" w:cs="Times New Roman"/>
                <w:color w:val="000000"/>
                <w:sz w:val="20"/>
                <w:lang w:eastAsia="hu-HU"/>
              </w:rPr>
              <w:t>Ifjúsági, Ifi-Felnőtt</w:t>
            </w:r>
          </w:p>
        </w:tc>
        <w:tc>
          <w:tcPr>
            <w:tcW w:w="1664" w:type="dxa"/>
            <w:tcBorders>
              <w:top w:val="nil"/>
              <w:left w:val="nil"/>
              <w:bottom w:val="single" w:sz="4" w:space="0" w:color="auto"/>
              <w:right w:val="single" w:sz="8" w:space="0" w:color="auto"/>
            </w:tcBorders>
            <w:shd w:val="clear" w:color="auto" w:fill="auto"/>
            <w:noWrap/>
            <w:vAlign w:val="bottom"/>
            <w:hideMark/>
          </w:tcPr>
          <w:p w14:paraId="151D8C80"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1950 Ft/egység</w:t>
            </w:r>
          </w:p>
        </w:tc>
      </w:tr>
      <w:tr w:rsidR="006F51F9" w:rsidRPr="00795BAF" w14:paraId="27717CB6" w14:textId="77777777" w:rsidTr="006F51F9">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DE66184"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AGG 11-16</w:t>
            </w:r>
          </w:p>
        </w:tc>
        <w:tc>
          <w:tcPr>
            <w:tcW w:w="1664" w:type="dxa"/>
            <w:tcBorders>
              <w:top w:val="nil"/>
              <w:left w:val="nil"/>
              <w:bottom w:val="single" w:sz="4" w:space="0" w:color="auto"/>
              <w:right w:val="single" w:sz="8" w:space="0" w:color="auto"/>
            </w:tcBorders>
            <w:shd w:val="clear" w:color="auto" w:fill="auto"/>
            <w:noWrap/>
            <w:vAlign w:val="bottom"/>
            <w:hideMark/>
          </w:tcPr>
          <w:p w14:paraId="5A37BD99"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2475 Ft/egység</w:t>
            </w:r>
          </w:p>
        </w:tc>
      </w:tr>
      <w:tr w:rsidR="006F51F9" w:rsidRPr="00795BAF" w14:paraId="11202EF7" w14:textId="77777777" w:rsidTr="006F51F9">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47CA1BB2"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AGG 12-18, 13-19</w:t>
            </w:r>
          </w:p>
        </w:tc>
        <w:tc>
          <w:tcPr>
            <w:tcW w:w="1664" w:type="dxa"/>
            <w:tcBorders>
              <w:top w:val="nil"/>
              <w:left w:val="nil"/>
              <w:bottom w:val="single" w:sz="4" w:space="0" w:color="auto"/>
              <w:right w:val="single" w:sz="8" w:space="0" w:color="auto"/>
            </w:tcBorders>
            <w:shd w:val="clear" w:color="auto" w:fill="auto"/>
            <w:noWrap/>
            <w:vAlign w:val="bottom"/>
            <w:hideMark/>
          </w:tcPr>
          <w:p w14:paraId="2F9563BE"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4275 Ft/egység</w:t>
            </w:r>
          </w:p>
        </w:tc>
      </w:tr>
      <w:tr w:rsidR="006F51F9" w:rsidRPr="00795BAF" w14:paraId="02A5DC21" w14:textId="77777777" w:rsidTr="006F51F9">
        <w:trPr>
          <w:trHeight w:val="315"/>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14:paraId="1AB68363"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Felnőtt</w:t>
            </w:r>
          </w:p>
        </w:tc>
        <w:tc>
          <w:tcPr>
            <w:tcW w:w="1664" w:type="dxa"/>
            <w:tcBorders>
              <w:top w:val="nil"/>
              <w:left w:val="nil"/>
              <w:bottom w:val="single" w:sz="8" w:space="0" w:color="auto"/>
              <w:right w:val="single" w:sz="8" w:space="0" w:color="auto"/>
            </w:tcBorders>
            <w:shd w:val="clear" w:color="auto" w:fill="auto"/>
            <w:noWrap/>
            <w:vAlign w:val="bottom"/>
            <w:hideMark/>
          </w:tcPr>
          <w:p w14:paraId="66DB35A5" w14:textId="77777777" w:rsidR="006F51F9" w:rsidRPr="00795BAF" w:rsidRDefault="006F51F9" w:rsidP="006F51F9">
            <w:pPr>
              <w:spacing w:after="0" w:line="240" w:lineRule="auto"/>
              <w:rPr>
                <w:rFonts w:ascii="Times New Roman" w:eastAsia="Times New Roman" w:hAnsi="Times New Roman" w:cs="Times New Roman"/>
                <w:color w:val="000000"/>
                <w:sz w:val="20"/>
                <w:lang w:eastAsia="hu-HU"/>
              </w:rPr>
            </w:pPr>
            <w:r w:rsidRPr="00795BAF">
              <w:rPr>
                <w:rFonts w:ascii="Times New Roman" w:eastAsia="Times New Roman" w:hAnsi="Times New Roman" w:cs="Times New Roman"/>
                <w:color w:val="000000"/>
                <w:sz w:val="20"/>
                <w:lang w:eastAsia="hu-HU"/>
              </w:rPr>
              <w:t>4850 Ft/egység</w:t>
            </w:r>
          </w:p>
        </w:tc>
      </w:tr>
    </w:tbl>
    <w:p w14:paraId="2FFA81A8" w14:textId="77777777" w:rsidR="006F51F9" w:rsidRDefault="006F51F9" w:rsidP="006F51F9">
      <w:pPr>
        <w:rPr>
          <w:sz w:val="23"/>
          <w:szCs w:val="23"/>
        </w:rPr>
      </w:pPr>
    </w:p>
    <w:p w14:paraId="384CCF31" w14:textId="563DD4D2" w:rsidR="006F51F9" w:rsidRPr="006F51F9" w:rsidRDefault="006F51F9" w:rsidP="00756A3F">
      <w:pPr>
        <w:pStyle w:val="Cmsor2"/>
        <w:numPr>
          <w:ilvl w:val="1"/>
          <w:numId w:val="25"/>
        </w:numPr>
        <w:ind w:left="426"/>
      </w:pPr>
      <w:bookmarkStart w:id="6" w:name="_Toc181605004"/>
      <w:r w:rsidRPr="006F51F9">
        <w:t>Gyakorlatrajzok</w:t>
      </w:r>
      <w:bookmarkEnd w:id="6"/>
      <w:r w:rsidRPr="006F51F9">
        <w:t xml:space="preserve"> </w:t>
      </w:r>
    </w:p>
    <w:p w14:paraId="75B56E61" w14:textId="77777777" w:rsidR="006F51F9" w:rsidRDefault="006F51F9" w:rsidP="006F51F9">
      <w:pPr>
        <w:autoSpaceDE w:val="0"/>
        <w:autoSpaceDN w:val="0"/>
        <w:adjustRightInd w:val="0"/>
        <w:spacing w:after="0" w:line="240" w:lineRule="auto"/>
        <w:rPr>
          <w:rFonts w:ascii="Times New Roman" w:hAnsi="Times New Roman" w:cs="Times New Roman"/>
          <w:color w:val="000000"/>
          <w:sz w:val="23"/>
          <w:szCs w:val="23"/>
        </w:rPr>
      </w:pPr>
    </w:p>
    <w:p w14:paraId="019D2025" w14:textId="061CDA03" w:rsidR="000B70A3" w:rsidRPr="0042548A" w:rsidRDefault="0042548A" w:rsidP="000B70A3">
      <w:pPr>
        <w:autoSpaceDE w:val="0"/>
        <w:autoSpaceDN w:val="0"/>
        <w:adjustRightInd w:val="0"/>
        <w:spacing w:after="0" w:line="240" w:lineRule="auto"/>
        <w:rPr>
          <w:rFonts w:ascii="Times New Roman" w:hAnsi="Times New Roman" w:cs="Times New Roman"/>
          <w:color w:val="000000"/>
          <w:sz w:val="23"/>
          <w:szCs w:val="23"/>
        </w:rPr>
      </w:pPr>
      <w:r w:rsidRPr="0042548A">
        <w:rPr>
          <w:rFonts w:ascii="Times New Roman" w:hAnsi="Times New Roman" w:cs="Times New Roman"/>
          <w:color w:val="000000"/>
          <w:sz w:val="23"/>
          <w:szCs w:val="23"/>
        </w:rPr>
        <w:t xml:space="preserve">A </w:t>
      </w:r>
      <w:r w:rsidR="006F6581">
        <w:rPr>
          <w:rFonts w:ascii="Times New Roman" w:hAnsi="Times New Roman" w:cs="Times New Roman"/>
          <w:color w:val="000000"/>
          <w:sz w:val="23"/>
          <w:szCs w:val="23"/>
        </w:rPr>
        <w:t>g</w:t>
      </w:r>
      <w:r w:rsidR="000B70A3" w:rsidRPr="0042548A">
        <w:rPr>
          <w:rFonts w:ascii="Times New Roman" w:hAnsi="Times New Roman" w:cs="Times New Roman"/>
          <w:color w:val="000000"/>
          <w:sz w:val="23"/>
          <w:szCs w:val="23"/>
        </w:rPr>
        <w:t>yakorlatrajzo</w:t>
      </w:r>
      <w:r w:rsidRPr="0042548A">
        <w:rPr>
          <w:rFonts w:ascii="Times New Roman" w:hAnsi="Times New Roman" w:cs="Times New Roman"/>
          <w:color w:val="000000"/>
          <w:sz w:val="23"/>
          <w:szCs w:val="23"/>
        </w:rPr>
        <w:t>kat</w:t>
      </w:r>
      <w:r w:rsidR="000B70A3" w:rsidRPr="0042548A">
        <w:rPr>
          <w:rFonts w:ascii="Times New Roman" w:hAnsi="Times New Roman" w:cs="Times New Roman"/>
          <w:color w:val="000000"/>
          <w:sz w:val="23"/>
          <w:szCs w:val="23"/>
        </w:rPr>
        <w:t xml:space="preserve"> minden versenyre </w:t>
      </w:r>
      <w:r w:rsidR="002B2405" w:rsidRPr="0042548A">
        <w:rPr>
          <w:rFonts w:ascii="Times New Roman" w:hAnsi="Times New Roman" w:cs="Times New Roman"/>
          <w:color w:val="000000"/>
          <w:sz w:val="23"/>
          <w:szCs w:val="23"/>
        </w:rPr>
        <w:t>a Bírói bizottság viszi.</w:t>
      </w:r>
      <w:r w:rsidR="000B70A3" w:rsidRPr="0042548A">
        <w:rPr>
          <w:rFonts w:ascii="Times New Roman" w:hAnsi="Times New Roman" w:cs="Times New Roman"/>
          <w:color w:val="000000"/>
          <w:sz w:val="23"/>
          <w:szCs w:val="23"/>
        </w:rPr>
        <w:t xml:space="preserve"> </w:t>
      </w:r>
    </w:p>
    <w:p w14:paraId="03E6CE10" w14:textId="77777777" w:rsidR="000B70A3" w:rsidRPr="00A30BDD" w:rsidRDefault="000B70A3" w:rsidP="000B70A3">
      <w:pPr>
        <w:pStyle w:val="Listaszerbekezds"/>
        <w:autoSpaceDE w:val="0"/>
        <w:autoSpaceDN w:val="0"/>
        <w:adjustRightInd w:val="0"/>
        <w:spacing w:after="222" w:line="240" w:lineRule="auto"/>
        <w:rPr>
          <w:rFonts w:ascii="Times New Roman" w:hAnsi="Times New Roman" w:cs="Times New Roman"/>
          <w:color w:val="000000"/>
          <w:sz w:val="24"/>
          <w:szCs w:val="24"/>
        </w:rPr>
      </w:pPr>
    </w:p>
    <w:p w14:paraId="57F01BB3" w14:textId="14FA443C" w:rsidR="002B2405" w:rsidRPr="0042548A" w:rsidRDefault="002B2405" w:rsidP="00701906">
      <w:pPr>
        <w:pStyle w:val="Listaszerbekezds"/>
        <w:numPr>
          <w:ilvl w:val="0"/>
          <w:numId w:val="1"/>
        </w:numPr>
        <w:autoSpaceDE w:val="0"/>
        <w:autoSpaceDN w:val="0"/>
        <w:adjustRightInd w:val="0"/>
        <w:spacing w:after="222"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A gyakorlatrajzo</w:t>
      </w:r>
      <w:r w:rsidR="006F6581">
        <w:rPr>
          <w:rFonts w:ascii="Times New Roman" w:hAnsi="Times New Roman" w:cs="Times New Roman"/>
          <w:color w:val="000000"/>
          <w:sz w:val="23"/>
          <w:szCs w:val="23"/>
        </w:rPr>
        <w:t>ka</w:t>
      </w:r>
      <w:r w:rsidRPr="0042548A">
        <w:rPr>
          <w:rFonts w:ascii="Times New Roman" w:hAnsi="Times New Roman" w:cs="Times New Roman"/>
          <w:color w:val="000000"/>
          <w:sz w:val="23"/>
          <w:szCs w:val="23"/>
        </w:rPr>
        <w:t xml:space="preserve">t </w:t>
      </w:r>
      <w:r w:rsidR="006F6581">
        <w:rPr>
          <w:rFonts w:ascii="Times New Roman" w:hAnsi="Times New Roman" w:cs="Times New Roman"/>
          <w:color w:val="000000"/>
          <w:sz w:val="23"/>
          <w:szCs w:val="23"/>
        </w:rPr>
        <w:t xml:space="preserve">a </w:t>
      </w:r>
      <w:r w:rsidRPr="0042548A">
        <w:rPr>
          <w:rFonts w:ascii="Times New Roman" w:hAnsi="Times New Roman" w:cs="Times New Roman"/>
          <w:color w:val="000000"/>
          <w:sz w:val="23"/>
          <w:szCs w:val="23"/>
        </w:rPr>
        <w:t>nevezési felületre</w:t>
      </w:r>
      <w:r>
        <w:rPr>
          <w:rFonts w:ascii="Times New Roman" w:hAnsi="Times New Roman" w:cs="Times New Roman"/>
          <w:color w:val="000000"/>
          <w:sz w:val="24"/>
          <w:szCs w:val="24"/>
        </w:rPr>
        <w:t xml:space="preserve"> (</w:t>
      </w:r>
      <w:bookmarkStart w:id="7" w:name="_Hlk30421306"/>
      <w:r>
        <w:fldChar w:fldCharType="begin"/>
      </w:r>
      <w:r>
        <w:instrText xml:space="preserve"> HYPERLINK "https://verseny.akrobatikustornasport.hu/?fbclid=IwAR0GKGwOaVLyqYfLlhiIl5GWsY0doBSjKsuKjtdBh3B3BgD9j3fM8oboIs0" \t "_blank" </w:instrText>
      </w:r>
      <w:r>
        <w:fldChar w:fldCharType="separate"/>
      </w:r>
      <w:r>
        <w:rPr>
          <w:rStyle w:val="Hiperhivatkozs"/>
          <w:rFonts w:ascii="Helvetica" w:hAnsi="Helvetica" w:cs="Helvetica"/>
          <w:color w:val="385898"/>
          <w:sz w:val="20"/>
          <w:szCs w:val="20"/>
          <w:shd w:val="clear" w:color="auto" w:fill="F1F0F0"/>
        </w:rPr>
        <w:t>https://verseny.akrobatikustornasport.hu/</w:t>
      </w:r>
      <w:r>
        <w:fldChar w:fldCharType="end"/>
      </w:r>
      <w:bookmarkEnd w:id="7"/>
      <w:r>
        <w:t xml:space="preserve">) </w:t>
      </w:r>
      <w:r w:rsidRPr="0042548A">
        <w:rPr>
          <w:rFonts w:ascii="Times New Roman" w:hAnsi="Times New Roman" w:cs="Times New Roman"/>
          <w:color w:val="000000"/>
          <w:sz w:val="23"/>
          <w:szCs w:val="23"/>
        </w:rPr>
        <w:t>kell feltölteni</w:t>
      </w:r>
      <w:r w:rsidR="008062A9" w:rsidRPr="0042548A">
        <w:rPr>
          <w:rFonts w:ascii="Times New Roman" w:hAnsi="Times New Roman" w:cs="Times New Roman"/>
          <w:color w:val="000000"/>
          <w:sz w:val="23"/>
          <w:szCs w:val="23"/>
        </w:rPr>
        <w:t>, az alábbi elnevezéssel:</w:t>
      </w:r>
    </w:p>
    <w:p w14:paraId="77209747" w14:textId="77777777" w:rsidR="008062A9" w:rsidRDefault="008062A9" w:rsidP="00701906">
      <w:pPr>
        <w:pStyle w:val="Listaszerbekezds"/>
        <w:autoSpaceDE w:val="0"/>
        <w:autoSpaceDN w:val="0"/>
        <w:adjustRightInd w:val="0"/>
        <w:spacing w:after="0" w:line="240" w:lineRule="auto"/>
        <w:jc w:val="both"/>
        <w:rPr>
          <w:rFonts w:ascii="Times New Roman" w:hAnsi="Times New Roman" w:cs="Times New Roman"/>
          <w:color w:val="000000"/>
          <w:sz w:val="23"/>
          <w:szCs w:val="23"/>
        </w:rPr>
      </w:pPr>
    </w:p>
    <w:p w14:paraId="38EC9E95" w14:textId="77287EDD" w:rsidR="008062A9" w:rsidRPr="0042548A" w:rsidRDefault="008062A9" w:rsidP="00701906">
      <w:pPr>
        <w:pStyle w:val="Listaszerbekezds"/>
        <w:autoSpaceDE w:val="0"/>
        <w:autoSpaceDN w:val="0"/>
        <w:adjustRightInd w:val="0"/>
        <w:spacing w:after="0"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 xml:space="preserve">Egyesület </w:t>
      </w:r>
      <w:proofErr w:type="spellStart"/>
      <w:r w:rsidRPr="0042548A">
        <w:rPr>
          <w:rFonts w:ascii="Times New Roman" w:hAnsi="Times New Roman" w:cs="Times New Roman"/>
          <w:color w:val="000000"/>
          <w:sz w:val="23"/>
          <w:szCs w:val="23"/>
        </w:rPr>
        <w:t>neve_Korcsoport_Kategória_Versenyzők</w:t>
      </w:r>
      <w:proofErr w:type="spellEnd"/>
      <w:r w:rsidRPr="0042548A">
        <w:rPr>
          <w:rFonts w:ascii="Times New Roman" w:hAnsi="Times New Roman" w:cs="Times New Roman"/>
          <w:color w:val="000000"/>
          <w:sz w:val="23"/>
          <w:szCs w:val="23"/>
        </w:rPr>
        <w:t xml:space="preserve"> </w:t>
      </w:r>
      <w:proofErr w:type="spellStart"/>
      <w:r w:rsidRPr="0042548A">
        <w:rPr>
          <w:rFonts w:ascii="Times New Roman" w:hAnsi="Times New Roman" w:cs="Times New Roman"/>
          <w:color w:val="000000"/>
          <w:sz w:val="23"/>
          <w:szCs w:val="23"/>
        </w:rPr>
        <w:t>neve_Gyakorlat</w:t>
      </w:r>
      <w:proofErr w:type="spellEnd"/>
      <w:r w:rsidR="008A153A">
        <w:rPr>
          <w:rFonts w:ascii="Times New Roman" w:hAnsi="Times New Roman" w:cs="Times New Roman"/>
          <w:color w:val="000000"/>
          <w:sz w:val="23"/>
          <w:szCs w:val="23"/>
        </w:rPr>
        <w:t xml:space="preserve"> </w:t>
      </w:r>
      <w:r w:rsidR="008A153A" w:rsidRPr="0042548A">
        <w:rPr>
          <w:rFonts w:ascii="Times New Roman" w:hAnsi="Times New Roman" w:cs="Times New Roman"/>
          <w:color w:val="000000"/>
          <w:sz w:val="23"/>
          <w:szCs w:val="23"/>
        </w:rPr>
        <w:t>Feltöltés dátuma</w:t>
      </w:r>
    </w:p>
    <w:p w14:paraId="688C971D" w14:textId="6A5EB2A8" w:rsidR="008062A9" w:rsidRPr="0042548A" w:rsidRDefault="008062A9" w:rsidP="00701906">
      <w:pPr>
        <w:pStyle w:val="Listaszerbekezds"/>
        <w:jc w:val="both"/>
        <w:rPr>
          <w:rFonts w:ascii="Times New Roman" w:hAnsi="Times New Roman" w:cs="Times New Roman"/>
          <w:color w:val="000000"/>
          <w:sz w:val="23"/>
          <w:szCs w:val="23"/>
        </w:rPr>
      </w:pPr>
      <w:proofErr w:type="spellStart"/>
      <w:r w:rsidRPr="0042548A">
        <w:rPr>
          <w:rFonts w:ascii="Times New Roman" w:hAnsi="Times New Roman" w:cs="Times New Roman"/>
          <w:color w:val="000000"/>
          <w:sz w:val="23"/>
          <w:szCs w:val="23"/>
        </w:rPr>
        <w:t>Pl</w:t>
      </w:r>
      <w:proofErr w:type="spellEnd"/>
      <w:r w:rsidRPr="0042548A">
        <w:rPr>
          <w:rFonts w:ascii="Times New Roman" w:hAnsi="Times New Roman" w:cs="Times New Roman"/>
          <w:color w:val="000000"/>
          <w:sz w:val="23"/>
          <w:szCs w:val="23"/>
        </w:rPr>
        <w:t>: PeldaSE_Youth_N2_PeldaSara-PeldaJulcsi_K</w:t>
      </w:r>
      <w:r w:rsidR="008A153A">
        <w:rPr>
          <w:rFonts w:ascii="Times New Roman" w:hAnsi="Times New Roman" w:cs="Times New Roman"/>
          <w:color w:val="000000"/>
          <w:sz w:val="23"/>
          <w:szCs w:val="23"/>
        </w:rPr>
        <w:t>_</w:t>
      </w:r>
      <w:r w:rsidR="008A153A" w:rsidRPr="0042548A">
        <w:rPr>
          <w:rFonts w:ascii="Times New Roman" w:hAnsi="Times New Roman" w:cs="Times New Roman"/>
          <w:color w:val="000000"/>
          <w:sz w:val="23"/>
          <w:szCs w:val="23"/>
        </w:rPr>
        <w:t>0305</w:t>
      </w:r>
    </w:p>
    <w:p w14:paraId="4C8CEE6A" w14:textId="77777777" w:rsidR="008062A9" w:rsidRPr="0042548A" w:rsidRDefault="008062A9" w:rsidP="00701906">
      <w:pPr>
        <w:pStyle w:val="Listaszerbekezds"/>
        <w:autoSpaceDE w:val="0"/>
        <w:autoSpaceDN w:val="0"/>
        <w:adjustRightInd w:val="0"/>
        <w:spacing w:after="222" w:line="240" w:lineRule="auto"/>
        <w:jc w:val="both"/>
        <w:rPr>
          <w:rFonts w:ascii="Times New Roman" w:hAnsi="Times New Roman" w:cs="Times New Roman"/>
          <w:color w:val="000000"/>
          <w:sz w:val="23"/>
          <w:szCs w:val="23"/>
        </w:rPr>
      </w:pPr>
    </w:p>
    <w:p w14:paraId="710C5857" w14:textId="76C5FAB2" w:rsidR="002D4556" w:rsidRPr="0042548A" w:rsidRDefault="002D4556" w:rsidP="00701906">
      <w:pPr>
        <w:pStyle w:val="Listaszerbekezds"/>
        <w:numPr>
          <w:ilvl w:val="0"/>
          <w:numId w:val="1"/>
        </w:numPr>
        <w:autoSpaceDE w:val="0"/>
        <w:autoSpaceDN w:val="0"/>
        <w:adjustRightInd w:val="0"/>
        <w:spacing w:after="222"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A gyakorlatrajzok elnevezésében ékezetek és speciális karakterek (*&lt;&gt;#&amp;@) nem szerepelhetnek</w:t>
      </w:r>
    </w:p>
    <w:p w14:paraId="242F859D" w14:textId="77777777" w:rsidR="002D4556" w:rsidRPr="0042548A" w:rsidRDefault="002D4556" w:rsidP="00701906">
      <w:pPr>
        <w:pStyle w:val="Listaszerbekezds"/>
        <w:autoSpaceDE w:val="0"/>
        <w:autoSpaceDN w:val="0"/>
        <w:adjustRightInd w:val="0"/>
        <w:spacing w:after="222" w:line="240" w:lineRule="auto"/>
        <w:jc w:val="both"/>
        <w:rPr>
          <w:rFonts w:ascii="Times New Roman" w:hAnsi="Times New Roman" w:cs="Times New Roman"/>
          <w:color w:val="000000"/>
          <w:sz w:val="23"/>
          <w:szCs w:val="23"/>
        </w:rPr>
      </w:pPr>
    </w:p>
    <w:p w14:paraId="487BEC24" w14:textId="07A335F6" w:rsidR="000B70A3" w:rsidRPr="0042548A" w:rsidRDefault="000B70A3" w:rsidP="00701906">
      <w:pPr>
        <w:pStyle w:val="Listaszerbekezds"/>
        <w:numPr>
          <w:ilvl w:val="0"/>
          <w:numId w:val="1"/>
        </w:numPr>
        <w:autoSpaceDE w:val="0"/>
        <w:autoSpaceDN w:val="0"/>
        <w:adjustRightInd w:val="0"/>
        <w:spacing w:after="222"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 xml:space="preserve">A rajzoknak a tavaszi és őszi versenyévad első versenye előtt 10 nappal be kell érkezniük elektronikus formában </w:t>
      </w:r>
      <w:r w:rsidRPr="0042548A">
        <w:rPr>
          <w:rFonts w:ascii="Times New Roman" w:hAnsi="Times New Roman" w:cs="Times New Roman"/>
          <w:sz w:val="23"/>
          <w:szCs w:val="23"/>
        </w:rPr>
        <w:t>a nevezési felületr</w:t>
      </w:r>
      <w:r w:rsidRPr="0042548A">
        <w:rPr>
          <w:rFonts w:ascii="Times New Roman" w:hAnsi="Times New Roman" w:cs="Times New Roman"/>
          <w:color w:val="000000" w:themeColor="text1"/>
          <w:sz w:val="23"/>
          <w:szCs w:val="23"/>
        </w:rPr>
        <w:t xml:space="preserve">e. </w:t>
      </w:r>
      <w:r w:rsidRPr="0042548A">
        <w:rPr>
          <w:rFonts w:ascii="Times New Roman" w:hAnsi="Times New Roman" w:cs="Times New Roman"/>
          <w:color w:val="000000"/>
          <w:sz w:val="23"/>
          <w:szCs w:val="23"/>
        </w:rPr>
        <w:t xml:space="preserve">Ha ez nem történik meg, </w:t>
      </w:r>
      <w:r w:rsidRPr="00A133C4">
        <w:rPr>
          <w:rFonts w:ascii="Times New Roman" w:hAnsi="Times New Roman" w:cs="Times New Roman"/>
          <w:color w:val="000000"/>
          <w:sz w:val="23"/>
          <w:szCs w:val="23"/>
        </w:rPr>
        <w:t xml:space="preserve">akkor egységenként és </w:t>
      </w:r>
      <w:r w:rsidRPr="00A133C4">
        <w:rPr>
          <w:rFonts w:ascii="Times New Roman" w:hAnsi="Times New Roman" w:cs="Times New Roman"/>
          <w:color w:val="000000"/>
          <w:sz w:val="23"/>
          <w:szCs w:val="23"/>
        </w:rPr>
        <w:lastRenderedPageBreak/>
        <w:t xml:space="preserve">gyakorlatonként </w:t>
      </w:r>
      <w:r w:rsidR="00795BAF" w:rsidRPr="00A133C4">
        <w:rPr>
          <w:rFonts w:ascii="Times New Roman" w:hAnsi="Times New Roman" w:cs="Times New Roman"/>
          <w:color w:val="000000"/>
          <w:sz w:val="23"/>
          <w:szCs w:val="23"/>
        </w:rPr>
        <w:t>3000</w:t>
      </w:r>
      <w:r w:rsidRPr="00A133C4">
        <w:rPr>
          <w:rFonts w:ascii="Times New Roman" w:hAnsi="Times New Roman" w:cs="Times New Roman"/>
          <w:color w:val="000000"/>
          <w:sz w:val="23"/>
          <w:szCs w:val="23"/>
        </w:rPr>
        <w:t xml:space="preserve"> </w:t>
      </w:r>
      <w:r w:rsidR="00D44B43" w:rsidRPr="00A133C4">
        <w:rPr>
          <w:rFonts w:ascii="Times New Roman" w:hAnsi="Times New Roman" w:cs="Times New Roman"/>
          <w:color w:val="000000"/>
          <w:sz w:val="23"/>
          <w:szCs w:val="23"/>
        </w:rPr>
        <w:t>F</w:t>
      </w:r>
      <w:r w:rsidRPr="00A133C4">
        <w:rPr>
          <w:rFonts w:ascii="Times New Roman" w:hAnsi="Times New Roman" w:cs="Times New Roman"/>
          <w:color w:val="000000"/>
          <w:sz w:val="23"/>
          <w:szCs w:val="23"/>
        </w:rPr>
        <w:t xml:space="preserve">t </w:t>
      </w:r>
      <w:r w:rsidR="00D44B43" w:rsidRPr="00A133C4">
        <w:rPr>
          <w:rFonts w:ascii="Times New Roman" w:hAnsi="Times New Roman" w:cs="Times New Roman"/>
          <w:color w:val="000000"/>
          <w:sz w:val="23"/>
          <w:szCs w:val="23"/>
        </w:rPr>
        <w:t>pénzbüntetés sújtja az egyesületet.</w:t>
      </w:r>
      <w:r w:rsidR="00756A3F" w:rsidRPr="00756A3F">
        <w:rPr>
          <w:rFonts w:ascii="Times New Roman" w:hAnsi="Times New Roman" w:cs="Times New Roman"/>
          <w:color w:val="000000"/>
          <w:sz w:val="23"/>
          <w:szCs w:val="23"/>
        </w:rPr>
        <w:t xml:space="preserve"> </w:t>
      </w:r>
      <w:r w:rsidR="00756A3F" w:rsidRPr="006F51F9">
        <w:rPr>
          <w:rFonts w:ascii="Times New Roman" w:hAnsi="Times New Roman" w:cs="Times New Roman"/>
          <w:color w:val="000000"/>
          <w:sz w:val="23"/>
          <w:szCs w:val="23"/>
        </w:rPr>
        <w:t>Ezt a bírságot a</w:t>
      </w:r>
      <w:r w:rsidR="00756A3F">
        <w:rPr>
          <w:rFonts w:ascii="Times New Roman" w:hAnsi="Times New Roman" w:cs="Times New Roman"/>
          <w:color w:val="000000"/>
          <w:sz w:val="23"/>
          <w:szCs w:val="23"/>
        </w:rPr>
        <w:t xml:space="preserve"> MATSZ számlájára kell befizetni.</w:t>
      </w:r>
    </w:p>
    <w:p w14:paraId="551F0C7B" w14:textId="77777777" w:rsidR="000B70A3" w:rsidRPr="0042548A" w:rsidRDefault="000B70A3" w:rsidP="00701906">
      <w:pPr>
        <w:pStyle w:val="Listaszerbekezds"/>
        <w:autoSpaceDE w:val="0"/>
        <w:autoSpaceDN w:val="0"/>
        <w:adjustRightInd w:val="0"/>
        <w:spacing w:after="222" w:line="240" w:lineRule="auto"/>
        <w:jc w:val="both"/>
        <w:rPr>
          <w:rFonts w:ascii="Times New Roman" w:hAnsi="Times New Roman" w:cs="Times New Roman"/>
          <w:color w:val="000000"/>
          <w:sz w:val="23"/>
          <w:szCs w:val="23"/>
        </w:rPr>
      </w:pPr>
    </w:p>
    <w:p w14:paraId="232EBEC0" w14:textId="5FAEBED2" w:rsidR="000B70A3" w:rsidRPr="0042548A" w:rsidRDefault="000B70A3" w:rsidP="00701906">
      <w:pPr>
        <w:pStyle w:val="Listaszerbekezds"/>
        <w:numPr>
          <w:ilvl w:val="0"/>
          <w:numId w:val="1"/>
        </w:numPr>
        <w:autoSpaceDE w:val="0"/>
        <w:autoSpaceDN w:val="0"/>
        <w:adjustRightInd w:val="0"/>
        <w:spacing w:after="222" w:line="240" w:lineRule="auto"/>
        <w:jc w:val="both"/>
        <w:rPr>
          <w:rFonts w:ascii="Times New Roman" w:hAnsi="Times New Roman" w:cs="Times New Roman"/>
          <w:sz w:val="23"/>
          <w:szCs w:val="23"/>
        </w:rPr>
      </w:pPr>
      <w:r w:rsidRPr="0042548A">
        <w:rPr>
          <w:rFonts w:ascii="Times New Roman" w:hAnsi="Times New Roman" w:cs="Times New Roman"/>
          <w:sz w:val="23"/>
          <w:szCs w:val="23"/>
        </w:rPr>
        <w:t xml:space="preserve">A rajzokat a Bírói Bizottság a verseny előtt ellenőrzi, ha szükséges javításra visszaküldi az edzőnek. Az edző köteles a rajzot javítva visszaküldeni a Bírói Bizottság által megadott e-mail címre és határidőre, mely határidő nem lehet kevesebb, mint 2 nap. Ha ez nem történik meg, </w:t>
      </w:r>
      <w:r w:rsidR="00D44B43" w:rsidRPr="00A133C4">
        <w:rPr>
          <w:rFonts w:ascii="Times New Roman" w:hAnsi="Times New Roman" w:cs="Times New Roman"/>
          <w:color w:val="000000"/>
          <w:sz w:val="23"/>
          <w:szCs w:val="23"/>
        </w:rPr>
        <w:t>akkor egységenként és gyakorlatonként 3000 Ft pénzbüntetés sújtja az egyesületet.</w:t>
      </w:r>
      <w:r w:rsidR="00756A3F" w:rsidRPr="00756A3F">
        <w:rPr>
          <w:rFonts w:ascii="Times New Roman" w:hAnsi="Times New Roman" w:cs="Times New Roman"/>
          <w:color w:val="000000"/>
          <w:sz w:val="23"/>
          <w:szCs w:val="23"/>
        </w:rPr>
        <w:t xml:space="preserve"> </w:t>
      </w:r>
      <w:r w:rsidR="00756A3F" w:rsidRPr="006F51F9">
        <w:rPr>
          <w:rFonts w:ascii="Times New Roman" w:hAnsi="Times New Roman" w:cs="Times New Roman"/>
          <w:color w:val="000000"/>
          <w:sz w:val="23"/>
          <w:szCs w:val="23"/>
        </w:rPr>
        <w:t>Ezt a bírságot a</w:t>
      </w:r>
      <w:r w:rsidR="00756A3F">
        <w:rPr>
          <w:rFonts w:ascii="Times New Roman" w:hAnsi="Times New Roman" w:cs="Times New Roman"/>
          <w:color w:val="000000"/>
          <w:sz w:val="23"/>
          <w:szCs w:val="23"/>
        </w:rPr>
        <w:t xml:space="preserve"> MATSZ számlájára kell befizetni.</w:t>
      </w:r>
    </w:p>
    <w:p w14:paraId="53588D16" w14:textId="77777777" w:rsidR="000B70A3" w:rsidRPr="00A30BDD" w:rsidRDefault="000B70A3" w:rsidP="000B70A3">
      <w:pPr>
        <w:pStyle w:val="Listaszerbekezds"/>
        <w:autoSpaceDE w:val="0"/>
        <w:autoSpaceDN w:val="0"/>
        <w:adjustRightInd w:val="0"/>
        <w:spacing w:after="222" w:line="240" w:lineRule="auto"/>
        <w:rPr>
          <w:rFonts w:ascii="Times New Roman" w:hAnsi="Times New Roman" w:cs="Times New Roman"/>
          <w:color w:val="000000"/>
          <w:sz w:val="24"/>
          <w:szCs w:val="24"/>
        </w:rPr>
      </w:pPr>
    </w:p>
    <w:p w14:paraId="1140FD3F" w14:textId="7507022E" w:rsidR="000B70A3" w:rsidRPr="0042548A" w:rsidRDefault="000B70A3" w:rsidP="00D44B43">
      <w:pPr>
        <w:pStyle w:val="Listaszerbekezds"/>
        <w:numPr>
          <w:ilvl w:val="0"/>
          <w:numId w:val="1"/>
        </w:numPr>
        <w:autoSpaceDE w:val="0"/>
        <w:autoSpaceDN w:val="0"/>
        <w:adjustRightInd w:val="0"/>
        <w:spacing w:after="222"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 xml:space="preserve">A rajzokat kizárólag elektronikusan lehet elkészíteni, a kézzel rajzolt gyakorlatrajz nem megfelelő, így visszaküldésre kerül, ezáltal kései rajzleadásért (amennyiben fennáll) </w:t>
      </w:r>
      <w:r w:rsidR="00D44B43" w:rsidRPr="00A133C4">
        <w:rPr>
          <w:rFonts w:ascii="Times New Roman" w:hAnsi="Times New Roman" w:cs="Times New Roman"/>
          <w:color w:val="000000"/>
          <w:sz w:val="23"/>
          <w:szCs w:val="23"/>
        </w:rPr>
        <w:t>3000 Ft pénzbüntetés sújtja az egyesületet.</w:t>
      </w:r>
      <w:r w:rsidR="00756A3F" w:rsidRPr="00A133C4">
        <w:rPr>
          <w:rFonts w:ascii="Times New Roman" w:hAnsi="Times New Roman" w:cs="Times New Roman"/>
          <w:color w:val="000000"/>
          <w:sz w:val="23"/>
          <w:szCs w:val="23"/>
        </w:rPr>
        <w:t xml:space="preserve"> Ezt</w:t>
      </w:r>
      <w:r w:rsidR="00756A3F" w:rsidRPr="006F51F9">
        <w:rPr>
          <w:rFonts w:ascii="Times New Roman" w:hAnsi="Times New Roman" w:cs="Times New Roman"/>
          <w:color w:val="000000"/>
          <w:sz w:val="23"/>
          <w:szCs w:val="23"/>
        </w:rPr>
        <w:t xml:space="preserve"> a bírságot a</w:t>
      </w:r>
      <w:r w:rsidR="00756A3F">
        <w:rPr>
          <w:rFonts w:ascii="Times New Roman" w:hAnsi="Times New Roman" w:cs="Times New Roman"/>
          <w:color w:val="000000"/>
          <w:sz w:val="23"/>
          <w:szCs w:val="23"/>
        </w:rPr>
        <w:t xml:space="preserve"> MATSZ számlájára kell befizetni.</w:t>
      </w:r>
    </w:p>
    <w:p w14:paraId="05402651" w14:textId="77777777" w:rsidR="000B70A3" w:rsidRPr="0042548A" w:rsidRDefault="000B70A3" w:rsidP="00701906">
      <w:pPr>
        <w:pStyle w:val="Listaszerbekezds"/>
        <w:autoSpaceDE w:val="0"/>
        <w:autoSpaceDN w:val="0"/>
        <w:adjustRightInd w:val="0"/>
        <w:spacing w:after="222" w:line="240" w:lineRule="auto"/>
        <w:jc w:val="both"/>
        <w:rPr>
          <w:rFonts w:ascii="Times New Roman" w:hAnsi="Times New Roman" w:cs="Times New Roman"/>
          <w:color w:val="000000"/>
          <w:sz w:val="23"/>
          <w:szCs w:val="23"/>
        </w:rPr>
      </w:pPr>
    </w:p>
    <w:p w14:paraId="73E8345E" w14:textId="713C7456" w:rsidR="006F51F9" w:rsidRPr="0042548A" w:rsidRDefault="000B70A3" w:rsidP="00701906">
      <w:pPr>
        <w:pStyle w:val="Listaszerbekezds"/>
        <w:numPr>
          <w:ilvl w:val="0"/>
          <w:numId w:val="1"/>
        </w:numPr>
        <w:autoSpaceDE w:val="0"/>
        <w:autoSpaceDN w:val="0"/>
        <w:adjustRightInd w:val="0"/>
        <w:spacing w:after="222"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Új egység</w:t>
      </w:r>
      <w:r w:rsidR="00A65612">
        <w:rPr>
          <w:rFonts w:ascii="Times New Roman" w:hAnsi="Times New Roman" w:cs="Times New Roman"/>
          <w:color w:val="000000"/>
          <w:sz w:val="23"/>
          <w:szCs w:val="23"/>
        </w:rPr>
        <w:t xml:space="preserve"> </w:t>
      </w:r>
      <w:r w:rsidRPr="0042548A">
        <w:rPr>
          <w:rFonts w:ascii="Times New Roman" w:hAnsi="Times New Roman" w:cs="Times New Roman"/>
          <w:color w:val="000000"/>
          <w:sz w:val="23"/>
          <w:szCs w:val="23"/>
        </w:rPr>
        <w:t xml:space="preserve">esetén, a versenyszezon soron következő versenyére is fel kell tölteni a nevezési rendszerbe a rajzokat a megadott határidők betartásával. A leadás után már csak gyakorlatonként 1 társas és 1 egyéni elem módosítható. Ennél nagyobb mértékű módosítás kései rajzleadásnak minősül, és </w:t>
      </w:r>
      <w:r w:rsidR="00D44B43" w:rsidRPr="00A133C4">
        <w:rPr>
          <w:rFonts w:ascii="Times New Roman" w:hAnsi="Times New Roman" w:cs="Times New Roman"/>
          <w:color w:val="000000"/>
          <w:sz w:val="23"/>
          <w:szCs w:val="23"/>
        </w:rPr>
        <w:t>3000 Ft pénzbüntetés sújtja az egyesületet.</w:t>
      </w:r>
      <w:r w:rsidR="00756A3F" w:rsidRPr="00756A3F">
        <w:rPr>
          <w:rFonts w:ascii="Times New Roman" w:hAnsi="Times New Roman" w:cs="Times New Roman"/>
          <w:color w:val="000000"/>
          <w:sz w:val="23"/>
          <w:szCs w:val="23"/>
        </w:rPr>
        <w:t xml:space="preserve"> </w:t>
      </w:r>
      <w:r w:rsidR="00756A3F" w:rsidRPr="006F51F9">
        <w:rPr>
          <w:rFonts w:ascii="Times New Roman" w:hAnsi="Times New Roman" w:cs="Times New Roman"/>
          <w:color w:val="000000"/>
          <w:sz w:val="23"/>
          <w:szCs w:val="23"/>
        </w:rPr>
        <w:t>Ezt a bírságot a</w:t>
      </w:r>
      <w:r w:rsidR="00756A3F">
        <w:rPr>
          <w:rFonts w:ascii="Times New Roman" w:hAnsi="Times New Roman" w:cs="Times New Roman"/>
          <w:color w:val="000000"/>
          <w:sz w:val="23"/>
          <w:szCs w:val="23"/>
        </w:rPr>
        <w:t xml:space="preserve"> MATSZ számlájára kell befizetni.</w:t>
      </w:r>
    </w:p>
    <w:p w14:paraId="1E1CD49B" w14:textId="77777777" w:rsidR="002D4556" w:rsidRPr="0042548A" w:rsidRDefault="002D4556" w:rsidP="00701906">
      <w:pPr>
        <w:pStyle w:val="Listaszerbekezds"/>
        <w:jc w:val="both"/>
        <w:rPr>
          <w:rFonts w:ascii="Times New Roman" w:hAnsi="Times New Roman" w:cs="Times New Roman"/>
          <w:color w:val="000000"/>
          <w:sz w:val="23"/>
          <w:szCs w:val="23"/>
        </w:rPr>
      </w:pPr>
    </w:p>
    <w:p w14:paraId="2E2DF136" w14:textId="45467D7E" w:rsidR="006F51F9" w:rsidRPr="00756A3F" w:rsidRDefault="002D4556" w:rsidP="006F51F9">
      <w:pPr>
        <w:pStyle w:val="Listaszerbekezds"/>
        <w:numPr>
          <w:ilvl w:val="0"/>
          <w:numId w:val="1"/>
        </w:numPr>
        <w:autoSpaceDE w:val="0"/>
        <w:autoSpaceDN w:val="0"/>
        <w:adjustRightInd w:val="0"/>
        <w:spacing w:after="222"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Gyakorlatrajz mód</w:t>
      </w:r>
      <w:r w:rsidR="008F20DB">
        <w:rPr>
          <w:rFonts w:ascii="Times New Roman" w:hAnsi="Times New Roman" w:cs="Times New Roman"/>
          <w:color w:val="000000"/>
          <w:sz w:val="23"/>
          <w:szCs w:val="23"/>
        </w:rPr>
        <w:t>o</w:t>
      </w:r>
      <w:r w:rsidRPr="0042548A">
        <w:rPr>
          <w:rFonts w:ascii="Times New Roman" w:hAnsi="Times New Roman" w:cs="Times New Roman"/>
          <w:color w:val="000000"/>
          <w:sz w:val="23"/>
          <w:szCs w:val="23"/>
        </w:rPr>
        <w:t xml:space="preserve">sítás esetén, az új rajzokat </w:t>
      </w:r>
      <w:r w:rsidR="00D44B43" w:rsidRPr="00D44B43">
        <w:rPr>
          <w:rFonts w:ascii="Times New Roman" w:hAnsi="Times New Roman" w:cs="Times New Roman"/>
          <w:color w:val="000000"/>
          <w:sz w:val="23"/>
          <w:szCs w:val="23"/>
        </w:rPr>
        <w:t xml:space="preserve">a </w:t>
      </w:r>
      <w:r w:rsidR="00D44B43" w:rsidRPr="00D44B43">
        <w:rPr>
          <w:rFonts w:ascii="Times New Roman" w:hAnsi="Times New Roman" w:cs="Times New Roman"/>
          <w:color w:val="000000"/>
          <w:sz w:val="23"/>
          <w:szCs w:val="23"/>
          <w:u w:val="single"/>
        </w:rPr>
        <w:t xml:space="preserve">Bírói Bizottságnak el kell küldeni és </w:t>
      </w:r>
      <w:r w:rsidRPr="00D44B43">
        <w:rPr>
          <w:rFonts w:ascii="Times New Roman" w:hAnsi="Times New Roman" w:cs="Times New Roman"/>
          <w:color w:val="000000"/>
          <w:sz w:val="23"/>
          <w:szCs w:val="23"/>
          <w:u w:val="single"/>
        </w:rPr>
        <w:t>a nevezési felületre</w:t>
      </w:r>
      <w:r w:rsidR="006C4ACD" w:rsidRPr="00D44B43">
        <w:rPr>
          <w:rFonts w:ascii="Times New Roman" w:hAnsi="Times New Roman" w:cs="Times New Roman"/>
          <w:color w:val="000000"/>
          <w:sz w:val="23"/>
          <w:szCs w:val="23"/>
          <w:u w:val="single"/>
        </w:rPr>
        <w:t xml:space="preserve"> is fel</w:t>
      </w:r>
      <w:r w:rsidRPr="00D44B43">
        <w:rPr>
          <w:rFonts w:ascii="Times New Roman" w:hAnsi="Times New Roman" w:cs="Times New Roman"/>
          <w:color w:val="000000"/>
          <w:sz w:val="23"/>
          <w:szCs w:val="23"/>
          <w:u w:val="single"/>
        </w:rPr>
        <w:t xml:space="preserve"> kell tölteni</w:t>
      </w:r>
      <w:r w:rsidR="006F6581">
        <w:rPr>
          <w:rFonts w:ascii="Times New Roman" w:hAnsi="Times New Roman" w:cs="Times New Roman"/>
          <w:color w:val="000000"/>
          <w:sz w:val="23"/>
          <w:szCs w:val="23"/>
        </w:rPr>
        <w:t xml:space="preserve"> </w:t>
      </w:r>
      <w:r w:rsidR="006F6581" w:rsidRPr="00D44B43">
        <w:rPr>
          <w:rFonts w:ascii="Times New Roman" w:hAnsi="Times New Roman" w:cs="Times New Roman"/>
          <w:color w:val="000000"/>
          <w:sz w:val="23"/>
          <w:szCs w:val="23"/>
        </w:rPr>
        <w:t>(módosítva az elnevezést a gyakorlat ism</w:t>
      </w:r>
      <w:r w:rsidR="00D44B43">
        <w:rPr>
          <w:rFonts w:ascii="Times New Roman" w:hAnsi="Times New Roman" w:cs="Times New Roman"/>
          <w:color w:val="000000"/>
          <w:sz w:val="23"/>
          <w:szCs w:val="23"/>
        </w:rPr>
        <w:t>ételt feltöltésének dátumával!</w:t>
      </w:r>
      <w:r w:rsidR="006F6581" w:rsidRPr="00D44B43">
        <w:rPr>
          <w:rFonts w:ascii="Times New Roman" w:hAnsi="Times New Roman" w:cs="Times New Roman"/>
          <w:color w:val="000000"/>
          <w:sz w:val="23"/>
          <w:szCs w:val="23"/>
        </w:rPr>
        <w:t>)</w:t>
      </w:r>
      <w:r w:rsidR="00D44B43">
        <w:rPr>
          <w:rFonts w:ascii="Times New Roman" w:hAnsi="Times New Roman" w:cs="Times New Roman"/>
          <w:color w:val="000000"/>
          <w:sz w:val="23"/>
          <w:szCs w:val="23"/>
        </w:rPr>
        <w:t>.</w:t>
      </w:r>
    </w:p>
    <w:p w14:paraId="338B7039" w14:textId="1D1A620B" w:rsidR="006F51F9" w:rsidRPr="006F51F9" w:rsidRDefault="006F51F9" w:rsidP="00756A3F">
      <w:pPr>
        <w:pStyle w:val="Cmsor2"/>
        <w:numPr>
          <w:ilvl w:val="1"/>
          <w:numId w:val="25"/>
        </w:numPr>
        <w:ind w:left="426"/>
      </w:pPr>
      <w:bookmarkStart w:id="8" w:name="_Toc181605005"/>
      <w:r w:rsidRPr="006F51F9">
        <w:t>Gyakorlatzenék</w:t>
      </w:r>
      <w:bookmarkEnd w:id="8"/>
      <w:r w:rsidRPr="006F51F9">
        <w:t xml:space="preserve"> </w:t>
      </w:r>
    </w:p>
    <w:p w14:paraId="075CF8C0" w14:textId="0BB0A7A1" w:rsidR="00402A61" w:rsidRDefault="006F51F9" w:rsidP="00701906">
      <w:pPr>
        <w:autoSpaceDE w:val="0"/>
        <w:autoSpaceDN w:val="0"/>
        <w:adjustRightInd w:val="0"/>
        <w:spacing w:after="0" w:line="240" w:lineRule="auto"/>
        <w:jc w:val="both"/>
        <w:rPr>
          <w:rFonts w:ascii="Times New Roman" w:hAnsi="Times New Roman" w:cs="Times New Roman"/>
          <w:color w:val="000000"/>
          <w:sz w:val="23"/>
          <w:szCs w:val="23"/>
        </w:rPr>
      </w:pPr>
      <w:r w:rsidRPr="006F51F9">
        <w:rPr>
          <w:rFonts w:ascii="Times New Roman" w:hAnsi="Times New Roman" w:cs="Times New Roman"/>
          <w:color w:val="000000"/>
          <w:sz w:val="23"/>
          <w:szCs w:val="23"/>
        </w:rPr>
        <w:t xml:space="preserve">Minden gyakorlatot zenére kell végrehajtani. A zenéket az egység </w:t>
      </w:r>
      <w:proofErr w:type="spellStart"/>
      <w:r w:rsidRPr="006F51F9">
        <w:rPr>
          <w:rFonts w:ascii="Times New Roman" w:hAnsi="Times New Roman" w:cs="Times New Roman"/>
          <w:color w:val="000000"/>
          <w:sz w:val="23"/>
          <w:szCs w:val="23"/>
        </w:rPr>
        <w:t>szezononkénti</w:t>
      </w:r>
      <w:proofErr w:type="spellEnd"/>
      <w:r w:rsidRPr="006F51F9">
        <w:rPr>
          <w:rFonts w:ascii="Times New Roman" w:hAnsi="Times New Roman" w:cs="Times New Roman"/>
          <w:color w:val="000000"/>
          <w:sz w:val="23"/>
          <w:szCs w:val="23"/>
        </w:rPr>
        <w:t xml:space="preserve"> első versenye előtt 7 nappal kell a megfelelő formátumban (mp3) és elnevezéssel </w:t>
      </w:r>
      <w:r w:rsidR="00270E86" w:rsidRPr="000D02BB">
        <w:rPr>
          <w:rFonts w:ascii="Times New Roman" w:hAnsi="Times New Roman" w:cs="Times New Roman"/>
          <w:color w:val="000000"/>
          <w:sz w:val="23"/>
          <w:szCs w:val="23"/>
        </w:rPr>
        <w:t>feltölteni a szakági honlapra</w:t>
      </w:r>
      <w:r w:rsidR="00270E86">
        <w:rPr>
          <w:rFonts w:ascii="Times New Roman" w:hAnsi="Times New Roman" w:cs="Times New Roman"/>
          <w:color w:val="000000"/>
          <w:sz w:val="23"/>
          <w:szCs w:val="23"/>
        </w:rPr>
        <w:t xml:space="preserve"> </w:t>
      </w:r>
      <w:hyperlink r:id="rId29" w:tgtFrame="_blank" w:history="1">
        <w:r w:rsidR="00FD1DFF">
          <w:rPr>
            <w:rStyle w:val="Hiperhivatkozs"/>
            <w:rFonts w:ascii="Helvetica" w:hAnsi="Helvetica" w:cs="Helvetica"/>
            <w:color w:val="385898"/>
            <w:sz w:val="20"/>
            <w:szCs w:val="20"/>
            <w:shd w:val="clear" w:color="auto" w:fill="F1F0F0"/>
          </w:rPr>
          <w:t>https://verseny.akrobatikustornasport.hu/</w:t>
        </w:r>
      </w:hyperlink>
      <w:r w:rsidR="00FD1DFF" w:rsidRPr="006F51F9">
        <w:rPr>
          <w:rFonts w:ascii="Times New Roman" w:hAnsi="Times New Roman" w:cs="Times New Roman"/>
          <w:color w:val="000000"/>
          <w:sz w:val="23"/>
          <w:szCs w:val="23"/>
        </w:rPr>
        <w:t xml:space="preserve"> </w:t>
      </w:r>
      <w:r w:rsidRPr="006F51F9">
        <w:rPr>
          <w:rFonts w:ascii="Times New Roman" w:hAnsi="Times New Roman" w:cs="Times New Roman"/>
          <w:color w:val="000000"/>
          <w:sz w:val="23"/>
          <w:szCs w:val="23"/>
        </w:rPr>
        <w:t>(Ezt követően már csak módosítás esetén</w:t>
      </w:r>
      <w:r w:rsidR="00D44B43">
        <w:rPr>
          <w:rFonts w:ascii="Times New Roman" w:hAnsi="Times New Roman" w:cs="Times New Roman"/>
          <w:color w:val="000000"/>
          <w:sz w:val="23"/>
          <w:szCs w:val="23"/>
        </w:rPr>
        <w:t>, amiről</w:t>
      </w:r>
      <w:r w:rsidR="006C4ACD" w:rsidRPr="00D44B43">
        <w:rPr>
          <w:rFonts w:ascii="Times New Roman" w:hAnsi="Times New Roman" w:cs="Times New Roman"/>
          <w:color w:val="000000"/>
          <w:sz w:val="23"/>
          <w:szCs w:val="23"/>
        </w:rPr>
        <w:t xml:space="preserve"> a Bírói Bizottságot is értesíteni kell írásban</w:t>
      </w:r>
      <w:r w:rsidRPr="00D44B43">
        <w:rPr>
          <w:rFonts w:ascii="Times New Roman" w:hAnsi="Times New Roman" w:cs="Times New Roman"/>
          <w:color w:val="000000"/>
          <w:sz w:val="23"/>
          <w:szCs w:val="23"/>
        </w:rPr>
        <w:t xml:space="preserve">.) </w:t>
      </w:r>
      <w:r w:rsidR="00402A61" w:rsidRPr="00D44B43">
        <w:rPr>
          <w:rFonts w:ascii="Times New Roman" w:hAnsi="Times New Roman" w:cs="Times New Roman"/>
          <w:color w:val="000000"/>
          <w:sz w:val="23"/>
          <w:szCs w:val="23"/>
        </w:rPr>
        <w:t>A zenék a feltöltés után elérhetővé válnak, azonban letöltés</w:t>
      </w:r>
      <w:r w:rsidR="000D02BB" w:rsidRPr="00D44B43">
        <w:rPr>
          <w:rFonts w:ascii="Times New Roman" w:hAnsi="Times New Roman" w:cs="Times New Roman"/>
          <w:color w:val="000000"/>
          <w:sz w:val="23"/>
          <w:szCs w:val="23"/>
        </w:rPr>
        <w:t>ükről naplóbejegyzés keletkezik.</w:t>
      </w:r>
    </w:p>
    <w:p w14:paraId="14BFA084" w14:textId="77777777" w:rsidR="006F51F9" w:rsidRPr="00976F1B" w:rsidRDefault="000D02BB" w:rsidP="000F2DEE">
      <w:pPr>
        <w:pStyle w:val="Listaszerbekezds"/>
        <w:numPr>
          <w:ilvl w:val="0"/>
          <w:numId w:val="4"/>
        </w:numPr>
        <w:autoSpaceDE w:val="0"/>
        <w:autoSpaceDN w:val="0"/>
        <w:adjustRightInd w:val="0"/>
        <w:spacing w:after="0" w:line="240" w:lineRule="auto"/>
        <w:jc w:val="both"/>
        <w:rPr>
          <w:rFonts w:ascii="Times New Roman" w:hAnsi="Times New Roman" w:cs="Times New Roman"/>
          <w:color w:val="000000"/>
          <w:sz w:val="23"/>
          <w:szCs w:val="23"/>
        </w:rPr>
      </w:pPr>
      <w:r w:rsidRPr="00976F1B">
        <w:rPr>
          <w:rFonts w:ascii="Times New Roman" w:hAnsi="Times New Roman" w:cs="Times New Roman"/>
          <w:color w:val="000000"/>
          <w:sz w:val="23"/>
          <w:szCs w:val="23"/>
        </w:rPr>
        <w:t>Ha a fenti feltételek</w:t>
      </w:r>
      <w:r w:rsidR="006F51F9" w:rsidRPr="00976F1B">
        <w:rPr>
          <w:rFonts w:ascii="Times New Roman" w:hAnsi="Times New Roman" w:cs="Times New Roman"/>
          <w:color w:val="000000"/>
          <w:sz w:val="23"/>
          <w:szCs w:val="23"/>
        </w:rPr>
        <w:t xml:space="preserve"> nem teljesül</w:t>
      </w:r>
      <w:r w:rsidRPr="00976F1B">
        <w:rPr>
          <w:rFonts w:ascii="Times New Roman" w:hAnsi="Times New Roman" w:cs="Times New Roman"/>
          <w:color w:val="000000"/>
          <w:sz w:val="23"/>
          <w:szCs w:val="23"/>
        </w:rPr>
        <w:t>nek</w:t>
      </w:r>
      <w:r w:rsidR="006F51F9" w:rsidRPr="00976F1B">
        <w:rPr>
          <w:rFonts w:ascii="Times New Roman" w:hAnsi="Times New Roman" w:cs="Times New Roman"/>
          <w:color w:val="000000"/>
          <w:sz w:val="23"/>
          <w:szCs w:val="23"/>
        </w:rPr>
        <w:t xml:space="preserve">, 0,3 pont kerül levonásra gyakorlatonként a hiányzó zenék után. A levonást a vezető bíró alkalmazza. </w:t>
      </w:r>
    </w:p>
    <w:p w14:paraId="167D955D" w14:textId="77777777" w:rsidR="006F51F9" w:rsidRDefault="006F51F9" w:rsidP="00701906">
      <w:pPr>
        <w:autoSpaceDE w:val="0"/>
        <w:autoSpaceDN w:val="0"/>
        <w:adjustRightInd w:val="0"/>
        <w:spacing w:after="0" w:line="240" w:lineRule="auto"/>
        <w:jc w:val="both"/>
        <w:rPr>
          <w:rFonts w:ascii="Times New Roman" w:hAnsi="Times New Roman" w:cs="Times New Roman"/>
          <w:color w:val="000000"/>
          <w:sz w:val="23"/>
          <w:szCs w:val="23"/>
        </w:rPr>
      </w:pPr>
    </w:p>
    <w:p w14:paraId="6AD7C71B" w14:textId="703F2430" w:rsidR="006F51F9" w:rsidRDefault="006F51F9" w:rsidP="00701906">
      <w:pPr>
        <w:autoSpaceDE w:val="0"/>
        <w:autoSpaceDN w:val="0"/>
        <w:adjustRightInd w:val="0"/>
        <w:spacing w:after="0" w:line="240" w:lineRule="auto"/>
        <w:jc w:val="both"/>
        <w:rPr>
          <w:rFonts w:ascii="Times New Roman" w:hAnsi="Times New Roman" w:cs="Times New Roman"/>
          <w:color w:val="000000"/>
          <w:sz w:val="23"/>
          <w:szCs w:val="23"/>
        </w:rPr>
      </w:pPr>
      <w:r w:rsidRPr="006F51F9">
        <w:rPr>
          <w:rFonts w:ascii="Times New Roman" w:hAnsi="Times New Roman" w:cs="Times New Roman"/>
          <w:color w:val="000000"/>
          <w:sz w:val="23"/>
          <w:szCs w:val="23"/>
        </w:rPr>
        <w:t xml:space="preserve">A fájlok elnevezésében a nevek sorrendje (alsó, középső, fölső) és írása meg kell, hogy egyezzen a nevezésben leadottal. Pontos formátuma a következő: </w:t>
      </w:r>
    </w:p>
    <w:p w14:paraId="415C3621" w14:textId="77777777" w:rsidR="002B2405" w:rsidRPr="006F51F9" w:rsidRDefault="002B2405" w:rsidP="00701906">
      <w:pPr>
        <w:autoSpaceDE w:val="0"/>
        <w:autoSpaceDN w:val="0"/>
        <w:adjustRightInd w:val="0"/>
        <w:spacing w:after="0" w:line="240" w:lineRule="auto"/>
        <w:jc w:val="both"/>
        <w:rPr>
          <w:rFonts w:ascii="Times New Roman" w:hAnsi="Times New Roman" w:cs="Times New Roman"/>
          <w:color w:val="000000"/>
          <w:sz w:val="23"/>
          <w:szCs w:val="23"/>
        </w:rPr>
      </w:pPr>
    </w:p>
    <w:p w14:paraId="578F2C54" w14:textId="77777777" w:rsidR="008A153A" w:rsidRPr="0042548A" w:rsidRDefault="008A153A" w:rsidP="00701906">
      <w:pPr>
        <w:pStyle w:val="Listaszerbekezds"/>
        <w:autoSpaceDE w:val="0"/>
        <w:autoSpaceDN w:val="0"/>
        <w:adjustRightInd w:val="0"/>
        <w:spacing w:after="0"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 xml:space="preserve">Egyesület </w:t>
      </w:r>
      <w:proofErr w:type="spellStart"/>
      <w:r w:rsidRPr="0042548A">
        <w:rPr>
          <w:rFonts w:ascii="Times New Roman" w:hAnsi="Times New Roman" w:cs="Times New Roman"/>
          <w:color w:val="000000"/>
          <w:sz w:val="23"/>
          <w:szCs w:val="23"/>
        </w:rPr>
        <w:t>neve_Korcsoport_Kategória_Versenyzők</w:t>
      </w:r>
      <w:proofErr w:type="spellEnd"/>
      <w:r w:rsidRPr="0042548A">
        <w:rPr>
          <w:rFonts w:ascii="Times New Roman" w:hAnsi="Times New Roman" w:cs="Times New Roman"/>
          <w:color w:val="000000"/>
          <w:sz w:val="23"/>
          <w:szCs w:val="23"/>
        </w:rPr>
        <w:t xml:space="preserve"> </w:t>
      </w:r>
      <w:proofErr w:type="spellStart"/>
      <w:r w:rsidRPr="0042548A">
        <w:rPr>
          <w:rFonts w:ascii="Times New Roman" w:hAnsi="Times New Roman" w:cs="Times New Roman"/>
          <w:color w:val="000000"/>
          <w:sz w:val="23"/>
          <w:szCs w:val="23"/>
        </w:rPr>
        <w:t>neve_Gyakorlat</w:t>
      </w:r>
      <w:proofErr w:type="spellEnd"/>
      <w:r>
        <w:rPr>
          <w:rFonts w:ascii="Times New Roman" w:hAnsi="Times New Roman" w:cs="Times New Roman"/>
          <w:color w:val="000000"/>
          <w:sz w:val="23"/>
          <w:szCs w:val="23"/>
        </w:rPr>
        <w:t xml:space="preserve"> </w:t>
      </w:r>
      <w:r w:rsidRPr="0042548A">
        <w:rPr>
          <w:rFonts w:ascii="Times New Roman" w:hAnsi="Times New Roman" w:cs="Times New Roman"/>
          <w:color w:val="000000"/>
          <w:sz w:val="23"/>
          <w:szCs w:val="23"/>
        </w:rPr>
        <w:t>Feltöltés dátuma</w:t>
      </w:r>
    </w:p>
    <w:p w14:paraId="2AA46C6E" w14:textId="77777777" w:rsidR="008A153A" w:rsidRPr="0042548A" w:rsidRDefault="008A153A" w:rsidP="00701906">
      <w:pPr>
        <w:pStyle w:val="Listaszerbekezds"/>
        <w:jc w:val="both"/>
        <w:rPr>
          <w:rFonts w:ascii="Times New Roman" w:hAnsi="Times New Roman" w:cs="Times New Roman"/>
          <w:color w:val="000000"/>
          <w:sz w:val="23"/>
          <w:szCs w:val="23"/>
        </w:rPr>
      </w:pPr>
      <w:proofErr w:type="spellStart"/>
      <w:r w:rsidRPr="0042548A">
        <w:rPr>
          <w:rFonts w:ascii="Times New Roman" w:hAnsi="Times New Roman" w:cs="Times New Roman"/>
          <w:color w:val="000000"/>
          <w:sz w:val="23"/>
          <w:szCs w:val="23"/>
        </w:rPr>
        <w:t>Pl</w:t>
      </w:r>
      <w:proofErr w:type="spellEnd"/>
      <w:r w:rsidRPr="0042548A">
        <w:rPr>
          <w:rFonts w:ascii="Times New Roman" w:hAnsi="Times New Roman" w:cs="Times New Roman"/>
          <w:color w:val="000000"/>
          <w:sz w:val="23"/>
          <w:szCs w:val="23"/>
        </w:rPr>
        <w:t>: PeldaSE_Youth_N2_PeldaSara-PeldaJulcsi_K</w:t>
      </w:r>
      <w:r>
        <w:rPr>
          <w:rFonts w:ascii="Times New Roman" w:hAnsi="Times New Roman" w:cs="Times New Roman"/>
          <w:color w:val="000000"/>
          <w:sz w:val="23"/>
          <w:szCs w:val="23"/>
        </w:rPr>
        <w:t>_</w:t>
      </w:r>
      <w:r w:rsidRPr="0042548A">
        <w:rPr>
          <w:rFonts w:ascii="Times New Roman" w:hAnsi="Times New Roman" w:cs="Times New Roman"/>
          <w:color w:val="000000"/>
          <w:sz w:val="23"/>
          <w:szCs w:val="23"/>
        </w:rPr>
        <w:t>0305</w:t>
      </w:r>
    </w:p>
    <w:p w14:paraId="42183937" w14:textId="77777777" w:rsidR="008A153A" w:rsidRDefault="008A153A" w:rsidP="00701906">
      <w:pPr>
        <w:pStyle w:val="Listaszerbekezds"/>
        <w:autoSpaceDE w:val="0"/>
        <w:autoSpaceDN w:val="0"/>
        <w:adjustRightInd w:val="0"/>
        <w:spacing w:after="222" w:line="240" w:lineRule="auto"/>
        <w:jc w:val="both"/>
        <w:rPr>
          <w:rFonts w:ascii="Times New Roman" w:hAnsi="Times New Roman" w:cs="Times New Roman"/>
          <w:color w:val="000000"/>
          <w:sz w:val="23"/>
          <w:szCs w:val="23"/>
        </w:rPr>
      </w:pPr>
    </w:p>
    <w:p w14:paraId="122F2936" w14:textId="00E0909B" w:rsidR="002D4556" w:rsidRPr="0042548A" w:rsidRDefault="0042548A" w:rsidP="00701906">
      <w:pPr>
        <w:pStyle w:val="Listaszerbekezds"/>
        <w:autoSpaceDE w:val="0"/>
        <w:autoSpaceDN w:val="0"/>
        <w:adjustRightInd w:val="0"/>
        <w:spacing w:after="222" w:line="240" w:lineRule="auto"/>
        <w:jc w:val="both"/>
        <w:rPr>
          <w:rFonts w:ascii="Times New Roman" w:hAnsi="Times New Roman" w:cs="Times New Roman"/>
          <w:color w:val="000000"/>
          <w:sz w:val="23"/>
          <w:szCs w:val="23"/>
        </w:rPr>
      </w:pPr>
      <w:r w:rsidRPr="0042548A">
        <w:rPr>
          <w:rFonts w:ascii="Times New Roman" w:hAnsi="Times New Roman" w:cs="Times New Roman"/>
          <w:color w:val="000000"/>
          <w:sz w:val="23"/>
          <w:szCs w:val="23"/>
        </w:rPr>
        <w:t>A</w:t>
      </w:r>
      <w:r w:rsidR="002D4556" w:rsidRPr="0042548A">
        <w:rPr>
          <w:rFonts w:ascii="Times New Roman" w:hAnsi="Times New Roman" w:cs="Times New Roman"/>
          <w:color w:val="000000"/>
          <w:sz w:val="23"/>
          <w:szCs w:val="23"/>
        </w:rPr>
        <w:t xml:space="preserve"> zenék elnevezésében ékezetek és speciális karakterek (*&lt;&gt;#&amp;@) nem szerepelhetnek</w:t>
      </w:r>
    </w:p>
    <w:p w14:paraId="624550B0" w14:textId="77777777" w:rsidR="000D02BB" w:rsidRDefault="000D02BB" w:rsidP="00701906">
      <w:pPr>
        <w:pStyle w:val="Default"/>
        <w:jc w:val="both"/>
        <w:rPr>
          <w:sz w:val="23"/>
          <w:szCs w:val="23"/>
        </w:rPr>
      </w:pPr>
    </w:p>
    <w:p w14:paraId="1835564B" w14:textId="3657C195" w:rsidR="000D02BB" w:rsidRDefault="000D02BB" w:rsidP="00701906">
      <w:pPr>
        <w:pStyle w:val="Default"/>
        <w:jc w:val="both"/>
        <w:rPr>
          <w:sz w:val="23"/>
          <w:szCs w:val="23"/>
        </w:rPr>
      </w:pPr>
      <w:r>
        <w:rPr>
          <w:sz w:val="23"/>
          <w:szCs w:val="23"/>
        </w:rPr>
        <w:t xml:space="preserve">A versenyen a zenék megfelelő lejátszásáért a versenyt rendező egyesület </w:t>
      </w:r>
      <w:r w:rsidR="002A57C7">
        <w:rPr>
          <w:sz w:val="23"/>
          <w:szCs w:val="23"/>
        </w:rPr>
        <w:t xml:space="preserve">a </w:t>
      </w:r>
      <w:r>
        <w:rPr>
          <w:sz w:val="23"/>
          <w:szCs w:val="23"/>
        </w:rPr>
        <w:t>felelős. A zenék a vonatkozó szabályok szerinti feltöltések után a szakág honlapjáról letölthetőek.</w:t>
      </w:r>
    </w:p>
    <w:p w14:paraId="513C335E" w14:textId="77777777" w:rsidR="000D02BB" w:rsidRDefault="000D02BB" w:rsidP="00701906">
      <w:pPr>
        <w:autoSpaceDE w:val="0"/>
        <w:autoSpaceDN w:val="0"/>
        <w:adjustRightInd w:val="0"/>
        <w:spacing w:after="0" w:line="240" w:lineRule="auto"/>
        <w:jc w:val="both"/>
        <w:rPr>
          <w:rFonts w:ascii="Times New Roman" w:hAnsi="Times New Roman" w:cs="Times New Roman"/>
          <w:color w:val="000000"/>
          <w:sz w:val="23"/>
          <w:szCs w:val="23"/>
        </w:rPr>
      </w:pPr>
    </w:p>
    <w:p w14:paraId="6BD119C8" w14:textId="3C492151" w:rsidR="007C1903" w:rsidRDefault="006F51F9" w:rsidP="00756A3F">
      <w:pPr>
        <w:autoSpaceDE w:val="0"/>
        <w:autoSpaceDN w:val="0"/>
        <w:adjustRightInd w:val="0"/>
        <w:spacing w:after="0" w:line="240" w:lineRule="auto"/>
        <w:jc w:val="both"/>
        <w:rPr>
          <w:rFonts w:ascii="Times New Roman" w:hAnsi="Times New Roman" w:cs="Times New Roman"/>
          <w:color w:val="000000"/>
          <w:sz w:val="23"/>
          <w:szCs w:val="23"/>
        </w:rPr>
      </w:pPr>
      <w:r w:rsidRPr="006F51F9">
        <w:rPr>
          <w:rFonts w:ascii="Times New Roman" w:hAnsi="Times New Roman" w:cs="Times New Roman"/>
          <w:color w:val="000000"/>
          <w:sz w:val="23"/>
          <w:szCs w:val="23"/>
        </w:rPr>
        <w:t>A versenyrendezés biztonsága érdekében az edzőknek el kell hozni a versenyre benevezett egységeik zenéit digitális adathordozón is</w:t>
      </w:r>
      <w:r w:rsidR="00D44B43">
        <w:rPr>
          <w:rFonts w:ascii="Times New Roman" w:hAnsi="Times New Roman" w:cs="Times New Roman"/>
          <w:color w:val="000000"/>
          <w:sz w:val="23"/>
          <w:szCs w:val="23"/>
        </w:rPr>
        <w:t xml:space="preserve"> (mobiltelefon nem megfelelő)</w:t>
      </w:r>
      <w:r w:rsidRPr="006F51F9">
        <w:rPr>
          <w:rFonts w:ascii="Times New Roman" w:hAnsi="Times New Roman" w:cs="Times New Roman"/>
          <w:color w:val="000000"/>
          <w:sz w:val="23"/>
          <w:szCs w:val="23"/>
        </w:rPr>
        <w:t xml:space="preserve">. </w:t>
      </w:r>
    </w:p>
    <w:p w14:paraId="2916E82A" w14:textId="70AB834C" w:rsidR="00450C64" w:rsidRPr="006F51F9" w:rsidRDefault="00E731CD" w:rsidP="00E731CD">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4FD70B9C" w14:textId="18300D1A" w:rsidR="006F51F9" w:rsidRPr="006F51F9" w:rsidRDefault="006F51F9" w:rsidP="00756A3F">
      <w:pPr>
        <w:pStyle w:val="Cmsor2"/>
        <w:numPr>
          <w:ilvl w:val="1"/>
          <w:numId w:val="25"/>
        </w:numPr>
        <w:ind w:left="426"/>
      </w:pPr>
      <w:bookmarkStart w:id="9" w:name="_Toc181605006"/>
      <w:r w:rsidRPr="006F51F9">
        <w:lastRenderedPageBreak/>
        <w:t>Bíráskodás</w:t>
      </w:r>
      <w:bookmarkEnd w:id="9"/>
      <w:r w:rsidRPr="006F51F9">
        <w:t xml:space="preserve"> </w:t>
      </w:r>
    </w:p>
    <w:p w14:paraId="1D41712B" w14:textId="77777777" w:rsidR="009178D1" w:rsidRDefault="009178D1" w:rsidP="006F51F9">
      <w:pPr>
        <w:autoSpaceDE w:val="0"/>
        <w:autoSpaceDN w:val="0"/>
        <w:adjustRightInd w:val="0"/>
        <w:spacing w:after="0" w:line="240" w:lineRule="auto"/>
        <w:rPr>
          <w:rFonts w:ascii="Times New Roman" w:hAnsi="Times New Roman" w:cs="Times New Roman"/>
          <w:color w:val="000000"/>
          <w:sz w:val="23"/>
          <w:szCs w:val="23"/>
        </w:rPr>
      </w:pPr>
    </w:p>
    <w:p w14:paraId="07E5468D" w14:textId="6B05D2B9" w:rsidR="006F51F9" w:rsidRPr="006F51F9" w:rsidRDefault="006F51F9" w:rsidP="00195278">
      <w:pPr>
        <w:autoSpaceDE w:val="0"/>
        <w:autoSpaceDN w:val="0"/>
        <w:adjustRightInd w:val="0"/>
        <w:spacing w:after="0" w:line="240" w:lineRule="auto"/>
        <w:jc w:val="both"/>
        <w:rPr>
          <w:rFonts w:ascii="Times New Roman" w:hAnsi="Times New Roman" w:cs="Times New Roman"/>
          <w:color w:val="000000"/>
          <w:sz w:val="23"/>
          <w:szCs w:val="23"/>
        </w:rPr>
      </w:pPr>
      <w:r w:rsidRPr="006F51F9">
        <w:rPr>
          <w:rFonts w:ascii="Times New Roman" w:hAnsi="Times New Roman" w:cs="Times New Roman"/>
          <w:color w:val="000000"/>
          <w:sz w:val="23"/>
          <w:szCs w:val="23"/>
        </w:rPr>
        <w:t xml:space="preserve">Minden egyesület </w:t>
      </w:r>
      <w:r w:rsidRPr="009178D1">
        <w:rPr>
          <w:rFonts w:ascii="Times New Roman" w:hAnsi="Times New Roman" w:cs="Times New Roman"/>
          <w:b/>
          <w:color w:val="000000"/>
          <w:sz w:val="23"/>
          <w:szCs w:val="23"/>
        </w:rPr>
        <w:t>KÖTELES</w:t>
      </w:r>
      <w:r w:rsidRPr="006F51F9">
        <w:rPr>
          <w:rFonts w:ascii="Times New Roman" w:hAnsi="Times New Roman" w:cs="Times New Roman"/>
          <w:color w:val="000000"/>
          <w:sz w:val="23"/>
          <w:szCs w:val="23"/>
        </w:rPr>
        <w:t xml:space="preserve"> a versenyre egy-egy pontozóbírót hozni. Amennyiben az egyesület indul a versenyen, de bírót nem biztosít, versenyenként </w:t>
      </w:r>
      <w:r w:rsidR="00F51DE0" w:rsidRPr="009178D1">
        <w:rPr>
          <w:rFonts w:ascii="Times New Roman" w:hAnsi="Times New Roman" w:cs="Times New Roman"/>
          <w:b/>
          <w:color w:val="000000"/>
          <w:sz w:val="23"/>
          <w:szCs w:val="23"/>
        </w:rPr>
        <w:t>20.</w:t>
      </w:r>
      <w:r w:rsidRPr="009178D1">
        <w:rPr>
          <w:rFonts w:ascii="Times New Roman" w:hAnsi="Times New Roman" w:cs="Times New Roman"/>
          <w:b/>
          <w:color w:val="000000"/>
          <w:sz w:val="23"/>
          <w:szCs w:val="23"/>
        </w:rPr>
        <w:t>000 Ft</w:t>
      </w:r>
      <w:r w:rsidRPr="006F51F9">
        <w:rPr>
          <w:rFonts w:ascii="Times New Roman" w:hAnsi="Times New Roman" w:cs="Times New Roman"/>
          <w:color w:val="000000"/>
          <w:sz w:val="23"/>
          <w:szCs w:val="23"/>
        </w:rPr>
        <w:t>-ot kell fizetnie bírságként. (Próbapontozó jelenléte már mentesít ez alól). Ezt a bírságot a</w:t>
      </w:r>
      <w:r w:rsidR="00DA5158">
        <w:rPr>
          <w:rFonts w:ascii="Times New Roman" w:hAnsi="Times New Roman" w:cs="Times New Roman"/>
          <w:color w:val="000000"/>
          <w:sz w:val="23"/>
          <w:szCs w:val="23"/>
        </w:rPr>
        <w:t xml:space="preserve"> MATSZ számlájára kell befizetni</w:t>
      </w:r>
      <w:r w:rsidR="000B70A3">
        <w:rPr>
          <w:rFonts w:ascii="Times New Roman" w:hAnsi="Times New Roman" w:cs="Times New Roman"/>
          <w:color w:val="000000"/>
          <w:sz w:val="23"/>
          <w:szCs w:val="23"/>
        </w:rPr>
        <w:t>.</w:t>
      </w:r>
    </w:p>
    <w:p w14:paraId="01D051C3" w14:textId="5687385C" w:rsidR="006F51F9" w:rsidRDefault="006F51F9" w:rsidP="00195278">
      <w:pPr>
        <w:autoSpaceDE w:val="0"/>
        <w:autoSpaceDN w:val="0"/>
        <w:adjustRightInd w:val="0"/>
        <w:spacing w:after="0" w:line="240" w:lineRule="auto"/>
        <w:jc w:val="both"/>
        <w:rPr>
          <w:rFonts w:ascii="Times New Roman" w:hAnsi="Times New Roman" w:cs="Times New Roman"/>
          <w:color w:val="000000"/>
          <w:sz w:val="23"/>
          <w:szCs w:val="23"/>
        </w:rPr>
      </w:pPr>
    </w:p>
    <w:p w14:paraId="6E8AA334" w14:textId="29897146" w:rsidR="00A81B72" w:rsidRPr="0056106E" w:rsidRDefault="00A81B72" w:rsidP="001952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 bíróknak távolmaradásukat</w:t>
      </w:r>
      <w:r w:rsidRPr="00A30BDD">
        <w:rPr>
          <w:rFonts w:ascii="Times New Roman" w:hAnsi="Times New Roman" w:cs="Times New Roman"/>
          <w:color w:val="000000"/>
          <w:sz w:val="24"/>
          <w:szCs w:val="24"/>
        </w:rPr>
        <w:t xml:space="preserve"> legkésőbb 8 nappal a verseny előtt, írá</w:t>
      </w:r>
      <w:r>
        <w:rPr>
          <w:rFonts w:ascii="Times New Roman" w:hAnsi="Times New Roman" w:cs="Times New Roman"/>
          <w:color w:val="000000"/>
          <w:sz w:val="24"/>
          <w:szCs w:val="24"/>
        </w:rPr>
        <w:t>sban kell jelezniük a Bírói B</w:t>
      </w:r>
      <w:r w:rsidRPr="00A30BDD">
        <w:rPr>
          <w:rFonts w:ascii="Times New Roman" w:hAnsi="Times New Roman" w:cs="Times New Roman"/>
          <w:color w:val="000000"/>
          <w:sz w:val="24"/>
          <w:szCs w:val="24"/>
        </w:rPr>
        <w:t>izottság felé</w:t>
      </w:r>
      <w:r>
        <w:rPr>
          <w:rFonts w:ascii="Times New Roman" w:hAnsi="Times New Roman" w:cs="Times New Roman"/>
          <w:color w:val="000000"/>
          <w:sz w:val="24"/>
          <w:szCs w:val="24"/>
        </w:rPr>
        <w:t xml:space="preserve">. </w:t>
      </w:r>
      <w:r w:rsidRPr="0056106E">
        <w:rPr>
          <w:rFonts w:ascii="Times New Roman" w:hAnsi="Times New Roman" w:cs="Times New Roman"/>
          <w:sz w:val="24"/>
          <w:szCs w:val="24"/>
        </w:rPr>
        <w:t>Ezt követően a Bírói Bizottság összeállítja a végleges bírói beosztást és kiküldi a verseny előtt 7 nappal. Minden bíró csak a saját egyesülete nevében pontozhat a hazai versenyeken. Független bírók függetlenként pontoznak.</w:t>
      </w:r>
    </w:p>
    <w:p w14:paraId="38E4E189" w14:textId="77777777" w:rsidR="00A81B72" w:rsidRDefault="00A81B72" w:rsidP="00195278">
      <w:pPr>
        <w:autoSpaceDE w:val="0"/>
        <w:autoSpaceDN w:val="0"/>
        <w:adjustRightInd w:val="0"/>
        <w:spacing w:after="0" w:line="240" w:lineRule="auto"/>
        <w:jc w:val="both"/>
        <w:rPr>
          <w:rFonts w:ascii="Times New Roman" w:hAnsi="Times New Roman" w:cs="Times New Roman"/>
          <w:color w:val="000000"/>
          <w:sz w:val="23"/>
          <w:szCs w:val="23"/>
        </w:rPr>
      </w:pPr>
    </w:p>
    <w:p w14:paraId="33845B1F" w14:textId="43BD680A" w:rsidR="005F4A04" w:rsidRPr="0056106E" w:rsidRDefault="006F51F9" w:rsidP="00195278">
      <w:pPr>
        <w:autoSpaceDE w:val="0"/>
        <w:autoSpaceDN w:val="0"/>
        <w:adjustRightInd w:val="0"/>
        <w:spacing w:after="0" w:line="240" w:lineRule="auto"/>
        <w:jc w:val="both"/>
        <w:rPr>
          <w:rFonts w:ascii="Times New Roman" w:hAnsi="Times New Roman" w:cs="Times New Roman"/>
          <w:sz w:val="24"/>
          <w:szCs w:val="24"/>
        </w:rPr>
      </w:pPr>
      <w:r w:rsidRPr="006F51F9">
        <w:rPr>
          <w:rFonts w:ascii="Times New Roman" w:hAnsi="Times New Roman" w:cs="Times New Roman"/>
          <w:color w:val="000000"/>
          <w:sz w:val="23"/>
          <w:szCs w:val="23"/>
        </w:rPr>
        <w:t>A bírói bizottság évente egy alkalommal bírói képzé</w:t>
      </w:r>
      <w:r w:rsidR="00D44B43">
        <w:rPr>
          <w:rFonts w:ascii="Times New Roman" w:hAnsi="Times New Roman" w:cs="Times New Roman"/>
          <w:color w:val="000000"/>
          <w:sz w:val="23"/>
          <w:szCs w:val="23"/>
        </w:rPr>
        <w:t xml:space="preserve">st és vizsgát szervez a </w:t>
      </w:r>
      <w:r w:rsidRPr="006F51F9">
        <w:rPr>
          <w:rFonts w:ascii="Times New Roman" w:hAnsi="Times New Roman" w:cs="Times New Roman"/>
          <w:color w:val="000000"/>
          <w:sz w:val="23"/>
          <w:szCs w:val="23"/>
        </w:rPr>
        <w:t>versenyszezon kezdete előtt</w:t>
      </w:r>
      <w:r w:rsidR="00FF3759">
        <w:rPr>
          <w:rFonts w:ascii="Times New Roman" w:hAnsi="Times New Roman" w:cs="Times New Roman"/>
          <w:color w:val="000000"/>
          <w:sz w:val="23"/>
          <w:szCs w:val="23"/>
        </w:rPr>
        <w:t xml:space="preserve">, </w:t>
      </w:r>
      <w:r w:rsidR="00FF3759" w:rsidRPr="00D44B43">
        <w:rPr>
          <w:rFonts w:ascii="Times New Roman" w:hAnsi="Times New Roman" w:cs="Times New Roman"/>
          <w:color w:val="000000"/>
          <w:sz w:val="23"/>
          <w:szCs w:val="23"/>
        </w:rPr>
        <w:t>amennyiben legalább 3 jelentkező van.</w:t>
      </w:r>
      <w:r w:rsidR="00FF3759" w:rsidRPr="006F51F9">
        <w:rPr>
          <w:rFonts w:ascii="Times New Roman" w:hAnsi="Times New Roman" w:cs="Times New Roman"/>
          <w:color w:val="000000"/>
          <w:sz w:val="23"/>
          <w:szCs w:val="23"/>
        </w:rPr>
        <w:t xml:space="preserve"> Pótvizsg</w:t>
      </w:r>
      <w:r w:rsidR="00FF3759">
        <w:rPr>
          <w:rFonts w:ascii="Times New Roman" w:hAnsi="Times New Roman" w:cs="Times New Roman"/>
          <w:color w:val="000000"/>
          <w:sz w:val="23"/>
          <w:szCs w:val="23"/>
        </w:rPr>
        <w:t>ára van</w:t>
      </w:r>
      <w:r w:rsidR="00FF3759" w:rsidRPr="006F51F9">
        <w:rPr>
          <w:rFonts w:ascii="Times New Roman" w:hAnsi="Times New Roman" w:cs="Times New Roman"/>
          <w:color w:val="000000"/>
          <w:sz w:val="23"/>
          <w:szCs w:val="23"/>
        </w:rPr>
        <w:t xml:space="preserve"> </w:t>
      </w:r>
      <w:r w:rsidR="00FF3759">
        <w:rPr>
          <w:rFonts w:ascii="Times New Roman" w:hAnsi="Times New Roman" w:cs="Times New Roman"/>
          <w:color w:val="000000"/>
          <w:sz w:val="23"/>
          <w:szCs w:val="23"/>
        </w:rPr>
        <w:t>lehetőségét a Bírói Bizottsággal egyeztetve</w:t>
      </w:r>
      <w:r w:rsidR="00FF3759" w:rsidRPr="006F51F9">
        <w:rPr>
          <w:rFonts w:ascii="Times New Roman" w:hAnsi="Times New Roman" w:cs="Times New Roman"/>
          <w:color w:val="000000"/>
          <w:sz w:val="23"/>
          <w:szCs w:val="23"/>
        </w:rPr>
        <w:t>.</w:t>
      </w:r>
      <w:r w:rsidRPr="006F51F9">
        <w:rPr>
          <w:rFonts w:ascii="Times New Roman" w:hAnsi="Times New Roman" w:cs="Times New Roman"/>
          <w:color w:val="000000"/>
          <w:sz w:val="23"/>
          <w:szCs w:val="23"/>
        </w:rPr>
        <w:t xml:space="preserve"> Indokolt esetben kérvényezhető képzés nélküli vizsgalehetőség is. </w:t>
      </w:r>
      <w:r w:rsidR="005F4A04" w:rsidRPr="0056106E">
        <w:rPr>
          <w:rFonts w:ascii="Times New Roman" w:hAnsi="Times New Roman" w:cs="Times New Roman"/>
          <w:sz w:val="24"/>
          <w:szCs w:val="24"/>
        </w:rPr>
        <w:t>A Bírói Bizottság évente két alkalommal bírói továbbképzést tart. Minden hazai vizsgával rendelkező bírónak legalább egy továbbképzésen</w:t>
      </w:r>
      <w:r w:rsidR="00D44B43">
        <w:rPr>
          <w:rFonts w:ascii="Times New Roman" w:hAnsi="Times New Roman" w:cs="Times New Roman"/>
          <w:sz w:val="24"/>
          <w:szCs w:val="24"/>
        </w:rPr>
        <w:t xml:space="preserve"> kötelessége részt venni évente, amennyiben ezt nem teszi, akkor az a bírói vizsga elvesztésével jár.</w:t>
      </w:r>
    </w:p>
    <w:p w14:paraId="720BBD76" w14:textId="77777777" w:rsidR="007314FD" w:rsidRDefault="007314FD" w:rsidP="00195278">
      <w:pPr>
        <w:autoSpaceDE w:val="0"/>
        <w:autoSpaceDN w:val="0"/>
        <w:adjustRightInd w:val="0"/>
        <w:spacing w:after="0" w:line="240" w:lineRule="auto"/>
        <w:jc w:val="both"/>
        <w:rPr>
          <w:rFonts w:ascii="Times New Roman" w:hAnsi="Times New Roman" w:cs="Times New Roman"/>
          <w:color w:val="000000"/>
          <w:sz w:val="23"/>
          <w:szCs w:val="23"/>
        </w:rPr>
      </w:pPr>
    </w:p>
    <w:p w14:paraId="2FDD64B5" w14:textId="634BE7E2" w:rsidR="006F51F9" w:rsidRPr="006F51F9" w:rsidRDefault="006F51F9" w:rsidP="00195278">
      <w:pPr>
        <w:autoSpaceDE w:val="0"/>
        <w:autoSpaceDN w:val="0"/>
        <w:adjustRightInd w:val="0"/>
        <w:spacing w:after="0" w:line="240" w:lineRule="auto"/>
        <w:jc w:val="both"/>
        <w:rPr>
          <w:rFonts w:ascii="Times New Roman" w:hAnsi="Times New Roman" w:cs="Times New Roman"/>
          <w:color w:val="000000"/>
          <w:sz w:val="23"/>
          <w:szCs w:val="23"/>
        </w:rPr>
      </w:pPr>
      <w:r w:rsidRPr="006F51F9">
        <w:rPr>
          <w:rFonts w:ascii="Times New Roman" w:hAnsi="Times New Roman" w:cs="Times New Roman"/>
          <w:color w:val="000000"/>
          <w:sz w:val="23"/>
          <w:szCs w:val="23"/>
        </w:rPr>
        <w:t xml:space="preserve">A díjak a MATSZ számlájára utalandók. </w:t>
      </w:r>
    </w:p>
    <w:p w14:paraId="5B6D3671" w14:textId="7592132D" w:rsidR="007D3750" w:rsidRDefault="006F51F9" w:rsidP="00195278">
      <w:pPr>
        <w:pStyle w:val="Listaszerbekezds"/>
        <w:numPr>
          <w:ilvl w:val="0"/>
          <w:numId w:val="2"/>
        </w:numPr>
        <w:autoSpaceDE w:val="0"/>
        <w:autoSpaceDN w:val="0"/>
        <w:adjustRightInd w:val="0"/>
        <w:spacing w:after="85"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Bírói képzés/</w:t>
      </w:r>
      <w:r w:rsidRPr="0056106E">
        <w:rPr>
          <w:rFonts w:ascii="Times New Roman" w:hAnsi="Times New Roman" w:cs="Times New Roman"/>
          <w:sz w:val="23"/>
          <w:szCs w:val="23"/>
        </w:rPr>
        <w:t xml:space="preserve">továbbképzés </w:t>
      </w:r>
      <w:r w:rsidRPr="00550538">
        <w:rPr>
          <w:rFonts w:ascii="Times New Roman" w:hAnsi="Times New Roman" w:cs="Times New Roman"/>
          <w:b/>
          <w:sz w:val="23"/>
          <w:szCs w:val="23"/>
        </w:rPr>
        <w:t>díj</w:t>
      </w:r>
      <w:r w:rsidR="00A81B72" w:rsidRPr="00550538">
        <w:rPr>
          <w:rFonts w:ascii="Times New Roman" w:hAnsi="Times New Roman" w:cs="Times New Roman"/>
          <w:b/>
          <w:sz w:val="23"/>
          <w:szCs w:val="23"/>
        </w:rPr>
        <w:t>talan</w:t>
      </w:r>
    </w:p>
    <w:p w14:paraId="07CE70DC" w14:textId="77777777" w:rsidR="007D3750" w:rsidRDefault="006F51F9" w:rsidP="00195278">
      <w:pPr>
        <w:pStyle w:val="Listaszerbekezds"/>
        <w:numPr>
          <w:ilvl w:val="0"/>
          <w:numId w:val="2"/>
        </w:numPr>
        <w:autoSpaceDE w:val="0"/>
        <w:autoSpaceDN w:val="0"/>
        <w:adjustRightInd w:val="0"/>
        <w:spacing w:after="85"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Bírói vizsga díja 2500 Ft. </w:t>
      </w:r>
    </w:p>
    <w:p w14:paraId="15CC594D" w14:textId="77777777" w:rsidR="006F51F9" w:rsidRPr="007D3750" w:rsidRDefault="006F51F9" w:rsidP="00195278">
      <w:pPr>
        <w:pStyle w:val="Listaszerbekezds"/>
        <w:numPr>
          <w:ilvl w:val="0"/>
          <w:numId w:val="2"/>
        </w:numPr>
        <w:autoSpaceDE w:val="0"/>
        <w:autoSpaceDN w:val="0"/>
        <w:adjustRightInd w:val="0"/>
        <w:spacing w:after="85"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Bírói pótvizsga díja: 3500 Ft. </w:t>
      </w:r>
    </w:p>
    <w:p w14:paraId="5B8AAD59" w14:textId="77777777" w:rsidR="006F51F9" w:rsidRPr="006F51F9" w:rsidRDefault="006F51F9" w:rsidP="00195278">
      <w:pPr>
        <w:autoSpaceDE w:val="0"/>
        <w:autoSpaceDN w:val="0"/>
        <w:adjustRightInd w:val="0"/>
        <w:spacing w:after="0" w:line="240" w:lineRule="auto"/>
        <w:jc w:val="both"/>
        <w:rPr>
          <w:rFonts w:ascii="Times New Roman" w:hAnsi="Times New Roman" w:cs="Times New Roman"/>
          <w:color w:val="000000"/>
          <w:sz w:val="23"/>
          <w:szCs w:val="23"/>
        </w:rPr>
      </w:pPr>
    </w:p>
    <w:p w14:paraId="2B4BEEEB" w14:textId="6832CBDF" w:rsidR="006F51F9" w:rsidRDefault="006F51F9" w:rsidP="00195278">
      <w:pPr>
        <w:jc w:val="both"/>
        <w:rPr>
          <w:rFonts w:ascii="Times New Roman" w:hAnsi="Times New Roman" w:cs="Times New Roman"/>
          <w:color w:val="000000"/>
          <w:sz w:val="23"/>
          <w:szCs w:val="23"/>
        </w:rPr>
      </w:pPr>
      <w:r w:rsidRPr="006F51F9">
        <w:rPr>
          <w:rFonts w:ascii="Times New Roman" w:hAnsi="Times New Roman" w:cs="Times New Roman"/>
          <w:color w:val="000000"/>
          <w:sz w:val="23"/>
          <w:szCs w:val="23"/>
        </w:rPr>
        <w:t>A bírók munkájukat a FIG Pontozási Szabályzat alapján végzik.</w:t>
      </w:r>
    </w:p>
    <w:p w14:paraId="260B7D46" w14:textId="5617B54D" w:rsidR="005E0707" w:rsidRPr="005E0707" w:rsidRDefault="007D3750" w:rsidP="005E0707">
      <w:pPr>
        <w:pStyle w:val="Default"/>
        <w:jc w:val="both"/>
        <w:rPr>
          <w:color w:val="auto"/>
        </w:rPr>
      </w:pPr>
      <w:r>
        <w:rPr>
          <w:sz w:val="23"/>
          <w:szCs w:val="23"/>
        </w:rPr>
        <w:t xml:space="preserve">A </w:t>
      </w:r>
      <w:r w:rsidR="00FF3759">
        <w:rPr>
          <w:sz w:val="23"/>
          <w:szCs w:val="23"/>
        </w:rPr>
        <w:t>B</w:t>
      </w:r>
      <w:r>
        <w:rPr>
          <w:sz w:val="23"/>
          <w:szCs w:val="23"/>
        </w:rPr>
        <w:t xml:space="preserve">írói </w:t>
      </w:r>
      <w:r w:rsidR="00FF3759">
        <w:rPr>
          <w:sz w:val="23"/>
          <w:szCs w:val="23"/>
        </w:rPr>
        <w:t>B</w:t>
      </w:r>
      <w:r>
        <w:rPr>
          <w:sz w:val="23"/>
          <w:szCs w:val="23"/>
        </w:rPr>
        <w:t>izottság törekszik két teljes, 4-4 fős bírói panel kiállítására, mely esetben a vonatkozó szabályok szerint a legmagasabb és legalacsonyabb pontszám kiesésével a két bennmaradó átlaga adja ki a végpontszámot. Amennyiben a létszám alapján ez nem megoldható,</w:t>
      </w:r>
      <w:r w:rsidR="00A81B72" w:rsidRPr="00A81B72">
        <w:rPr>
          <w:color w:val="FF0000"/>
        </w:rPr>
        <w:t xml:space="preserve"> </w:t>
      </w:r>
      <w:r w:rsidR="00A81B72" w:rsidRPr="001D5C42">
        <w:rPr>
          <w:color w:val="auto"/>
        </w:rPr>
        <w:t xml:space="preserve">úgy a </w:t>
      </w:r>
      <w:r w:rsidR="00D44B43">
        <w:rPr>
          <w:color w:val="auto"/>
        </w:rPr>
        <w:t xml:space="preserve">4. </w:t>
      </w:r>
      <w:r w:rsidR="00105D62" w:rsidRPr="001D5C42">
        <w:rPr>
          <w:color w:val="auto"/>
        </w:rPr>
        <w:t xml:space="preserve">technikai </w:t>
      </w:r>
      <w:r w:rsidR="00A81B72" w:rsidRPr="001D5C42">
        <w:rPr>
          <w:color w:val="auto"/>
        </w:rPr>
        <w:t xml:space="preserve">kivitel pontot a Nehézségi bíró, a </w:t>
      </w:r>
      <w:r w:rsidR="00D44B43">
        <w:rPr>
          <w:color w:val="auto"/>
        </w:rPr>
        <w:t xml:space="preserve">4. </w:t>
      </w:r>
      <w:r w:rsidR="00105D62" w:rsidRPr="001D5C42">
        <w:rPr>
          <w:color w:val="auto"/>
        </w:rPr>
        <w:t xml:space="preserve">művészi </w:t>
      </w:r>
      <w:r w:rsidR="00A81B72" w:rsidRPr="001D5C42">
        <w:rPr>
          <w:color w:val="auto"/>
        </w:rPr>
        <w:t xml:space="preserve">kivitel pontot a Vezető bíró adja.  </w:t>
      </w:r>
    </w:p>
    <w:p w14:paraId="3DE7980E" w14:textId="79B7C778" w:rsidR="005E0707" w:rsidRPr="00450C64" w:rsidRDefault="001476E7" w:rsidP="00D03B59">
      <w:pPr>
        <w:pStyle w:val="Cmsor2"/>
        <w:numPr>
          <w:ilvl w:val="2"/>
          <w:numId w:val="25"/>
        </w:numPr>
        <w:spacing w:after="120"/>
        <w:rPr>
          <w:sz w:val="24"/>
          <w:szCs w:val="24"/>
        </w:rPr>
      </w:pPr>
      <w:r w:rsidRPr="004640E4">
        <w:rPr>
          <w:sz w:val="24"/>
          <w:szCs w:val="24"/>
        </w:rPr>
        <w:t xml:space="preserve"> </w:t>
      </w:r>
      <w:bookmarkStart w:id="10" w:name="_Toc181605007"/>
      <w:r w:rsidR="00D56190" w:rsidRPr="00450C64">
        <w:rPr>
          <w:sz w:val="24"/>
          <w:szCs w:val="24"/>
        </w:rPr>
        <w:t xml:space="preserve">Művészi és Technikai kivitel </w:t>
      </w:r>
      <w:r w:rsidR="005E0707" w:rsidRPr="00450C64">
        <w:rPr>
          <w:sz w:val="24"/>
          <w:szCs w:val="24"/>
        </w:rPr>
        <w:t>bírók</w:t>
      </w:r>
      <w:r w:rsidRPr="00450C64">
        <w:rPr>
          <w:sz w:val="24"/>
          <w:szCs w:val="24"/>
        </w:rPr>
        <w:t xml:space="preserve"> kötelezet</w:t>
      </w:r>
      <w:r w:rsidR="00FE231B" w:rsidRPr="00450C64">
        <w:rPr>
          <w:sz w:val="24"/>
          <w:szCs w:val="24"/>
        </w:rPr>
        <w:t>t</w:t>
      </w:r>
      <w:r w:rsidRPr="00450C64">
        <w:rPr>
          <w:sz w:val="24"/>
          <w:szCs w:val="24"/>
        </w:rPr>
        <w:t>ségei a verseny alatt</w:t>
      </w:r>
      <w:bookmarkEnd w:id="10"/>
    </w:p>
    <w:p w14:paraId="43330ED5" w14:textId="70508794" w:rsidR="005E0707" w:rsidRPr="00450C64" w:rsidRDefault="005E0707" w:rsidP="001476E7">
      <w:pPr>
        <w:pStyle w:val="Listaszerbekezds"/>
        <w:numPr>
          <w:ilvl w:val="0"/>
          <w:numId w:val="32"/>
        </w:numPr>
        <w:ind w:left="426"/>
        <w:rPr>
          <w:rFonts w:ascii="Times New Roman" w:hAnsi="Times New Roman" w:cs="Times New Roman"/>
          <w:sz w:val="23"/>
          <w:szCs w:val="23"/>
        </w:rPr>
      </w:pPr>
      <w:r w:rsidRPr="00450C64">
        <w:rPr>
          <w:rFonts w:ascii="Times New Roman" w:hAnsi="Times New Roman" w:cs="Times New Roman"/>
          <w:sz w:val="23"/>
          <w:szCs w:val="23"/>
        </w:rPr>
        <w:t>A Művészi-kivitel bíróinak a gyakorlat elbírálásakor a művészi előadás pontértékét kell meghatározni, szigorúan a Pontozási Szabályzat szerint.</w:t>
      </w:r>
      <w:r w:rsidR="00F81113" w:rsidRPr="00450C64">
        <w:rPr>
          <w:rFonts w:ascii="Times New Roman" w:hAnsi="Times New Roman" w:cs="Times New Roman"/>
          <w:sz w:val="23"/>
          <w:szCs w:val="23"/>
        </w:rPr>
        <w:t xml:space="preserve"> A Pontozó lapot a verseny végén le kell adnia a Vezetőbírónak, vagy a Döntő zsűrinek.</w:t>
      </w:r>
    </w:p>
    <w:p w14:paraId="263C261B" w14:textId="77CAF904" w:rsidR="00FE231B" w:rsidRPr="00450C64" w:rsidRDefault="005E0707" w:rsidP="00FE231B">
      <w:pPr>
        <w:pStyle w:val="Listaszerbekezds"/>
        <w:numPr>
          <w:ilvl w:val="0"/>
          <w:numId w:val="32"/>
        </w:numPr>
        <w:ind w:left="426"/>
        <w:rPr>
          <w:rFonts w:ascii="Times New Roman" w:hAnsi="Times New Roman" w:cs="Times New Roman"/>
          <w:sz w:val="23"/>
          <w:szCs w:val="23"/>
        </w:rPr>
      </w:pPr>
      <w:r w:rsidRPr="00450C64">
        <w:rPr>
          <w:rFonts w:ascii="Times New Roman" w:hAnsi="Times New Roman" w:cs="Times New Roman"/>
          <w:sz w:val="23"/>
          <w:szCs w:val="23"/>
        </w:rPr>
        <w:t>A Technikai-kivitel bír</w:t>
      </w:r>
      <w:r w:rsidR="00FE231B" w:rsidRPr="00450C64">
        <w:rPr>
          <w:rFonts w:ascii="Times New Roman" w:hAnsi="Times New Roman" w:cs="Times New Roman"/>
          <w:sz w:val="23"/>
          <w:szCs w:val="23"/>
        </w:rPr>
        <w:t>óinak a gyakorlat</w:t>
      </w:r>
      <w:r w:rsidR="00105D62" w:rsidRPr="00450C64">
        <w:rPr>
          <w:rFonts w:ascii="Times New Roman" w:hAnsi="Times New Roman" w:cs="Times New Roman"/>
          <w:sz w:val="23"/>
          <w:szCs w:val="23"/>
        </w:rPr>
        <w:t xml:space="preserve"> elbírálásakor a gyakorlatokat</w:t>
      </w:r>
      <w:r w:rsidR="00FE231B" w:rsidRPr="00450C64">
        <w:rPr>
          <w:rFonts w:ascii="Times New Roman" w:hAnsi="Times New Roman" w:cs="Times New Roman"/>
          <w:sz w:val="23"/>
          <w:szCs w:val="23"/>
        </w:rPr>
        <w:t xml:space="preserve"> bírói gyorsírással fel kell jegyeznie </w:t>
      </w:r>
      <w:r w:rsidRPr="00450C64">
        <w:rPr>
          <w:rFonts w:ascii="Times New Roman" w:hAnsi="Times New Roman" w:cs="Times New Roman"/>
          <w:sz w:val="23"/>
          <w:szCs w:val="23"/>
        </w:rPr>
        <w:t>a technikai hibák levonását szigorúan a Pontozási Szabályzat pontjai szerint kell megállapítaniuk.</w:t>
      </w:r>
      <w:r w:rsidR="00FE231B" w:rsidRPr="00450C64">
        <w:rPr>
          <w:rFonts w:ascii="Times New Roman" w:hAnsi="Times New Roman" w:cs="Times New Roman"/>
          <w:sz w:val="23"/>
          <w:szCs w:val="23"/>
        </w:rPr>
        <w:t xml:space="preserve"> Ezt </w:t>
      </w:r>
      <w:r w:rsidR="00D03B59" w:rsidRPr="00450C64">
        <w:rPr>
          <w:rFonts w:ascii="Times New Roman" w:hAnsi="Times New Roman" w:cs="Times New Roman"/>
          <w:sz w:val="23"/>
          <w:szCs w:val="23"/>
        </w:rPr>
        <w:t xml:space="preserve">a verseny végén </w:t>
      </w:r>
      <w:r w:rsidR="00FE231B" w:rsidRPr="00450C64">
        <w:rPr>
          <w:rFonts w:ascii="Times New Roman" w:hAnsi="Times New Roman" w:cs="Times New Roman"/>
          <w:sz w:val="23"/>
          <w:szCs w:val="23"/>
        </w:rPr>
        <w:t>le kell adnia a Vezetőbírónak, vagy a Döntő zsűrinek.</w:t>
      </w:r>
    </w:p>
    <w:p w14:paraId="568B766A" w14:textId="77777777" w:rsidR="00FE231B" w:rsidRPr="00450C64" w:rsidRDefault="00FE231B" w:rsidP="00FE231B">
      <w:pPr>
        <w:pStyle w:val="Listaszerbekezds"/>
        <w:numPr>
          <w:ilvl w:val="0"/>
          <w:numId w:val="32"/>
        </w:numPr>
        <w:ind w:left="426"/>
        <w:rPr>
          <w:rFonts w:ascii="Times New Roman" w:hAnsi="Times New Roman" w:cs="Times New Roman"/>
          <w:sz w:val="23"/>
          <w:szCs w:val="23"/>
        </w:rPr>
      </w:pPr>
      <w:r w:rsidRPr="00450C64">
        <w:rPr>
          <w:rFonts w:ascii="Times New Roman" w:hAnsi="Times New Roman" w:cs="Times New Roman"/>
          <w:sz w:val="23"/>
          <w:szCs w:val="23"/>
        </w:rPr>
        <w:t>Követnie kell a Döntő zsűri és a Vezetőbíró (CJP) minden utasítását, különben figyelmeztetést vagy szankciót kap.</w:t>
      </w:r>
    </w:p>
    <w:p w14:paraId="78C118F0" w14:textId="319DBFCC" w:rsidR="005E0707" w:rsidRPr="00450C64" w:rsidRDefault="005E0707" w:rsidP="001476E7">
      <w:pPr>
        <w:pStyle w:val="Listaszerbekezds"/>
        <w:numPr>
          <w:ilvl w:val="0"/>
          <w:numId w:val="32"/>
        </w:numPr>
        <w:ind w:left="426"/>
        <w:rPr>
          <w:rFonts w:ascii="Times New Roman" w:hAnsi="Times New Roman" w:cs="Times New Roman"/>
          <w:sz w:val="23"/>
          <w:szCs w:val="23"/>
        </w:rPr>
      </w:pPr>
      <w:r w:rsidRPr="00450C64">
        <w:rPr>
          <w:rFonts w:ascii="Times New Roman" w:hAnsi="Times New Roman" w:cs="Times New Roman"/>
          <w:sz w:val="23"/>
          <w:szCs w:val="23"/>
        </w:rPr>
        <w:t>A gyakorlatok elbírálása más személlyel folytatott beszélgetés nélkül történik.</w:t>
      </w:r>
    </w:p>
    <w:p w14:paraId="20B1F465" w14:textId="2D2FF95A" w:rsidR="005E0707" w:rsidRDefault="005E0707" w:rsidP="001476E7">
      <w:pPr>
        <w:pStyle w:val="Listaszerbekezds"/>
        <w:numPr>
          <w:ilvl w:val="0"/>
          <w:numId w:val="32"/>
        </w:numPr>
        <w:ind w:left="426"/>
        <w:rPr>
          <w:rFonts w:ascii="Times New Roman" w:hAnsi="Times New Roman" w:cs="Times New Roman"/>
          <w:sz w:val="23"/>
          <w:szCs w:val="23"/>
        </w:rPr>
      </w:pPr>
      <w:r w:rsidRPr="00450C64">
        <w:rPr>
          <w:rFonts w:ascii="Times New Roman" w:hAnsi="Times New Roman" w:cs="Times New Roman"/>
          <w:sz w:val="23"/>
          <w:szCs w:val="23"/>
        </w:rPr>
        <w:t xml:space="preserve">Ha pontszám elektronikus bevitelénél a bíró hibázik, azt felállással azonnal jeleznie kell a CJP felé, aki azonnal intézkedik. </w:t>
      </w:r>
    </w:p>
    <w:p w14:paraId="342049FA" w14:textId="1621CCB9" w:rsidR="00450C64" w:rsidRDefault="00450C64" w:rsidP="00450C64">
      <w:pPr>
        <w:pStyle w:val="Listaszerbekezds"/>
        <w:numPr>
          <w:ilvl w:val="0"/>
          <w:numId w:val="32"/>
        </w:numPr>
        <w:ind w:left="426"/>
        <w:rPr>
          <w:rFonts w:ascii="Times New Roman" w:hAnsi="Times New Roman" w:cs="Times New Roman"/>
          <w:sz w:val="23"/>
          <w:szCs w:val="23"/>
        </w:rPr>
      </w:pPr>
      <w:r w:rsidRPr="00450C64">
        <w:rPr>
          <w:rFonts w:ascii="Times New Roman" w:hAnsi="Times New Roman" w:cs="Times New Roman"/>
          <w:sz w:val="23"/>
          <w:szCs w:val="23"/>
        </w:rPr>
        <w:t>A verseny során mindenkor etikusan kell eljárnia a FIG Etikai és Fegyelmi Szabályzatának</w:t>
      </w:r>
      <w:r>
        <w:rPr>
          <w:rFonts w:ascii="Times New Roman" w:hAnsi="Times New Roman" w:cs="Times New Roman"/>
          <w:sz w:val="23"/>
          <w:szCs w:val="23"/>
        </w:rPr>
        <w:t xml:space="preserve"> </w:t>
      </w:r>
      <w:r w:rsidRPr="00450C64">
        <w:rPr>
          <w:rFonts w:ascii="Times New Roman" w:hAnsi="Times New Roman" w:cs="Times New Roman"/>
          <w:sz w:val="23"/>
          <w:szCs w:val="23"/>
        </w:rPr>
        <w:t>betartásával.</w:t>
      </w:r>
    </w:p>
    <w:p w14:paraId="0E668A4E" w14:textId="77777777" w:rsidR="00450C64" w:rsidRPr="00450C64" w:rsidRDefault="00450C64" w:rsidP="00450C64">
      <w:pPr>
        <w:rPr>
          <w:rFonts w:ascii="Times New Roman" w:hAnsi="Times New Roman" w:cs="Times New Roman"/>
          <w:sz w:val="23"/>
          <w:szCs w:val="23"/>
        </w:rPr>
      </w:pPr>
    </w:p>
    <w:p w14:paraId="3D4A694A" w14:textId="18063F37" w:rsidR="001476E7" w:rsidRPr="00E731CD" w:rsidRDefault="001476E7" w:rsidP="00CF1280">
      <w:pPr>
        <w:pStyle w:val="Cmsor2"/>
        <w:numPr>
          <w:ilvl w:val="2"/>
          <w:numId w:val="25"/>
        </w:numPr>
        <w:rPr>
          <w:sz w:val="24"/>
          <w:szCs w:val="24"/>
        </w:rPr>
      </w:pPr>
      <w:r w:rsidRPr="00E731CD">
        <w:rPr>
          <w:sz w:val="24"/>
          <w:szCs w:val="24"/>
        </w:rPr>
        <w:lastRenderedPageBreak/>
        <w:t xml:space="preserve"> </w:t>
      </w:r>
      <w:bookmarkStart w:id="11" w:name="_Toc181605008"/>
      <w:r w:rsidRPr="00E731CD">
        <w:rPr>
          <w:sz w:val="24"/>
          <w:szCs w:val="24"/>
        </w:rPr>
        <w:t>Vezetőbíró kötelezettségei a verseny alatt</w:t>
      </w:r>
      <w:bookmarkEnd w:id="11"/>
    </w:p>
    <w:p w14:paraId="315DE675" w14:textId="77777777" w:rsidR="00450C64" w:rsidRDefault="00450C64" w:rsidP="00450C64">
      <w:pPr>
        <w:pStyle w:val="Default"/>
        <w:numPr>
          <w:ilvl w:val="0"/>
          <w:numId w:val="38"/>
        </w:numPr>
        <w:ind w:left="426"/>
        <w:jc w:val="both"/>
        <w:rPr>
          <w:color w:val="auto"/>
          <w:sz w:val="23"/>
          <w:szCs w:val="23"/>
        </w:rPr>
      </w:pPr>
      <w:r w:rsidRPr="00450C64">
        <w:rPr>
          <w:color w:val="auto"/>
          <w:sz w:val="23"/>
          <w:szCs w:val="23"/>
        </w:rPr>
        <w:t>Minden CJP vezeti, és ellenőrzi a panelban történő bírói tevékenységet az egész verseny</w:t>
      </w:r>
      <w:r>
        <w:rPr>
          <w:color w:val="auto"/>
          <w:sz w:val="23"/>
          <w:szCs w:val="23"/>
        </w:rPr>
        <w:t xml:space="preserve"> </w:t>
      </w:r>
      <w:r w:rsidRPr="00450C64">
        <w:rPr>
          <w:color w:val="auto"/>
          <w:sz w:val="23"/>
          <w:szCs w:val="23"/>
        </w:rPr>
        <w:t>folyamán. A Vezetőbírónak képesnek kell lennie mind az 5 versenyszámban a panel</w:t>
      </w:r>
      <w:r>
        <w:rPr>
          <w:color w:val="auto"/>
          <w:sz w:val="23"/>
          <w:szCs w:val="23"/>
        </w:rPr>
        <w:t xml:space="preserve"> </w:t>
      </w:r>
      <w:r w:rsidRPr="00450C64">
        <w:rPr>
          <w:color w:val="auto"/>
          <w:sz w:val="23"/>
          <w:szCs w:val="23"/>
        </w:rPr>
        <w:t>vezetésére.</w:t>
      </w:r>
    </w:p>
    <w:p w14:paraId="0AB5319C" w14:textId="77777777" w:rsidR="00450C64" w:rsidRDefault="00450C64" w:rsidP="00450C64">
      <w:pPr>
        <w:pStyle w:val="Default"/>
        <w:numPr>
          <w:ilvl w:val="0"/>
          <w:numId w:val="38"/>
        </w:numPr>
        <w:ind w:left="426"/>
        <w:jc w:val="both"/>
        <w:rPr>
          <w:color w:val="auto"/>
          <w:sz w:val="23"/>
          <w:szCs w:val="23"/>
        </w:rPr>
      </w:pPr>
      <w:r w:rsidRPr="00450C64">
        <w:rPr>
          <w:color w:val="auto"/>
          <w:sz w:val="23"/>
          <w:szCs w:val="23"/>
        </w:rPr>
        <w:t>Ő ad jelet a versenyzőknek, hogy beléphetnek a talajra, és elkezdhetik a gyakorlatot.</w:t>
      </w:r>
    </w:p>
    <w:p w14:paraId="747A9A77" w14:textId="77777777" w:rsidR="00450C64" w:rsidRDefault="00450C64" w:rsidP="00450C64">
      <w:pPr>
        <w:pStyle w:val="Default"/>
        <w:numPr>
          <w:ilvl w:val="0"/>
          <w:numId w:val="38"/>
        </w:numPr>
        <w:ind w:left="426"/>
        <w:jc w:val="both"/>
        <w:rPr>
          <w:color w:val="auto"/>
          <w:sz w:val="23"/>
          <w:szCs w:val="23"/>
        </w:rPr>
      </w:pPr>
      <w:r w:rsidRPr="00450C64">
        <w:rPr>
          <w:color w:val="auto"/>
          <w:sz w:val="23"/>
          <w:szCs w:val="23"/>
        </w:rPr>
        <w:t>Pontozza az előadott gyakorlatokat. Mérje a gyakorlat idejét, és jegyezze fel az esetleges</w:t>
      </w:r>
      <w:r>
        <w:rPr>
          <w:color w:val="auto"/>
          <w:sz w:val="23"/>
          <w:szCs w:val="23"/>
        </w:rPr>
        <w:t xml:space="preserve"> </w:t>
      </w:r>
      <w:r w:rsidRPr="00450C64">
        <w:rPr>
          <w:color w:val="auto"/>
          <w:sz w:val="23"/>
          <w:szCs w:val="23"/>
        </w:rPr>
        <w:t>kilépéseket (ehhez segítséget kaphat az alkalmazott időmérőbírótól és vonalbírótól).</w:t>
      </w:r>
    </w:p>
    <w:p w14:paraId="056FDE40" w14:textId="77777777" w:rsidR="00450C64" w:rsidRDefault="00450C64" w:rsidP="00450C64">
      <w:pPr>
        <w:pStyle w:val="Default"/>
        <w:numPr>
          <w:ilvl w:val="0"/>
          <w:numId w:val="38"/>
        </w:numPr>
        <w:ind w:left="426"/>
        <w:jc w:val="both"/>
        <w:rPr>
          <w:color w:val="auto"/>
          <w:sz w:val="23"/>
          <w:szCs w:val="23"/>
        </w:rPr>
      </w:pPr>
      <w:r w:rsidRPr="00450C64">
        <w:rPr>
          <w:color w:val="auto"/>
          <w:sz w:val="23"/>
          <w:szCs w:val="23"/>
        </w:rPr>
        <w:t>Alkalmazzon levonást a végpontszámból.</w:t>
      </w:r>
    </w:p>
    <w:p w14:paraId="11734E9B" w14:textId="146BC4F6" w:rsidR="00450C64" w:rsidRPr="00450C64" w:rsidRDefault="00450C64" w:rsidP="00450C64">
      <w:pPr>
        <w:pStyle w:val="Default"/>
        <w:numPr>
          <w:ilvl w:val="0"/>
          <w:numId w:val="38"/>
        </w:numPr>
        <w:ind w:left="426"/>
        <w:jc w:val="both"/>
        <w:rPr>
          <w:color w:val="auto"/>
          <w:sz w:val="23"/>
          <w:szCs w:val="23"/>
        </w:rPr>
      </w:pPr>
      <w:r w:rsidRPr="00450C64">
        <w:rPr>
          <w:color w:val="auto"/>
          <w:sz w:val="23"/>
          <w:szCs w:val="23"/>
        </w:rPr>
        <w:t>Fogadja a bírók által adott pontszámokat, ellenőrizze az eltéréseket.</w:t>
      </w:r>
    </w:p>
    <w:p w14:paraId="13A31DB0" w14:textId="77777777" w:rsidR="00450C64" w:rsidRDefault="00450C64" w:rsidP="00450C64">
      <w:pPr>
        <w:pStyle w:val="Default"/>
        <w:numPr>
          <w:ilvl w:val="0"/>
          <w:numId w:val="39"/>
        </w:numPr>
        <w:jc w:val="both"/>
        <w:rPr>
          <w:color w:val="auto"/>
          <w:sz w:val="23"/>
          <w:szCs w:val="23"/>
        </w:rPr>
      </w:pPr>
      <w:r w:rsidRPr="00450C64">
        <w:rPr>
          <w:color w:val="auto"/>
          <w:sz w:val="23"/>
          <w:szCs w:val="23"/>
        </w:rPr>
        <w:t>A technikai vagy művészi bírók által adott pontokat követően a bennmaradó és az</w:t>
      </w:r>
    </w:p>
    <w:p w14:paraId="36DA90A1" w14:textId="77777777" w:rsidR="00450C64" w:rsidRDefault="00450C64" w:rsidP="00450C64">
      <w:pPr>
        <w:pStyle w:val="Default"/>
        <w:ind w:left="720"/>
        <w:jc w:val="both"/>
        <w:rPr>
          <w:color w:val="auto"/>
          <w:sz w:val="23"/>
          <w:szCs w:val="23"/>
        </w:rPr>
      </w:pPr>
      <w:r w:rsidRPr="00450C64">
        <w:rPr>
          <w:color w:val="auto"/>
          <w:sz w:val="23"/>
          <w:szCs w:val="23"/>
        </w:rPr>
        <w:t>átlagpontszámot adó pontok közötti elfogadható különbség nem lehet nagyobb 0,5-nél. A</w:t>
      </w:r>
      <w:r>
        <w:rPr>
          <w:color w:val="auto"/>
          <w:sz w:val="23"/>
          <w:szCs w:val="23"/>
        </w:rPr>
        <w:t xml:space="preserve"> </w:t>
      </w:r>
      <w:r w:rsidRPr="00450C64">
        <w:rPr>
          <w:color w:val="auto"/>
          <w:sz w:val="23"/>
          <w:szCs w:val="23"/>
        </w:rPr>
        <w:t>SJ vagy CJP beavatkozhat, ha egy bíró jelentős hibája befolyásolja a tisztességes</w:t>
      </w:r>
    </w:p>
    <w:p w14:paraId="4F9F77BE" w14:textId="3D45B918" w:rsidR="00450C64" w:rsidRPr="00450C64" w:rsidRDefault="00450C64" w:rsidP="00450C64">
      <w:pPr>
        <w:pStyle w:val="Default"/>
        <w:ind w:left="720"/>
        <w:jc w:val="both"/>
        <w:rPr>
          <w:color w:val="auto"/>
          <w:sz w:val="23"/>
          <w:szCs w:val="23"/>
        </w:rPr>
      </w:pPr>
      <w:r w:rsidRPr="00450C64">
        <w:rPr>
          <w:color w:val="auto"/>
          <w:sz w:val="23"/>
          <w:szCs w:val="23"/>
        </w:rPr>
        <w:t>értékelést. (eltérően a nemzetközi szabálytól)</w:t>
      </w:r>
    </w:p>
    <w:p w14:paraId="6569701C" w14:textId="77777777" w:rsidR="00450C64" w:rsidRDefault="00450C64" w:rsidP="00450C64">
      <w:pPr>
        <w:pStyle w:val="Default"/>
        <w:numPr>
          <w:ilvl w:val="0"/>
          <w:numId w:val="40"/>
        </w:numPr>
        <w:ind w:left="426"/>
        <w:jc w:val="both"/>
        <w:rPr>
          <w:color w:val="auto"/>
          <w:sz w:val="23"/>
          <w:szCs w:val="23"/>
        </w:rPr>
      </w:pPr>
      <w:r w:rsidRPr="00450C64">
        <w:rPr>
          <w:color w:val="auto"/>
          <w:sz w:val="23"/>
          <w:szCs w:val="23"/>
        </w:rPr>
        <w:t>Eljárjon minden olyan esetben, amikor egy bíró felállással jelzi, hogy hiba történt a</w:t>
      </w:r>
    </w:p>
    <w:p w14:paraId="61D80E2F" w14:textId="77777777" w:rsidR="00450C64" w:rsidRDefault="00450C64" w:rsidP="00450C64">
      <w:pPr>
        <w:pStyle w:val="Default"/>
        <w:ind w:left="720"/>
        <w:jc w:val="both"/>
        <w:rPr>
          <w:color w:val="auto"/>
          <w:sz w:val="23"/>
          <w:szCs w:val="23"/>
        </w:rPr>
      </w:pPr>
      <w:r w:rsidRPr="00450C64">
        <w:rPr>
          <w:color w:val="auto"/>
          <w:sz w:val="23"/>
          <w:szCs w:val="23"/>
        </w:rPr>
        <w:t>pontszámok bejegyzésével, ill. kiszámításával kapcsolatban. Az eredmény másféle</w:t>
      </w:r>
    </w:p>
    <w:p w14:paraId="54AAF115" w14:textId="77777777" w:rsidR="00450C64" w:rsidRDefault="00450C64" w:rsidP="00450C64">
      <w:pPr>
        <w:pStyle w:val="Default"/>
        <w:ind w:left="720"/>
        <w:jc w:val="both"/>
        <w:rPr>
          <w:color w:val="auto"/>
          <w:sz w:val="23"/>
          <w:szCs w:val="23"/>
        </w:rPr>
      </w:pPr>
      <w:r w:rsidRPr="00450C64">
        <w:rPr>
          <w:color w:val="auto"/>
          <w:sz w:val="23"/>
          <w:szCs w:val="23"/>
        </w:rPr>
        <w:t>módosítására nincs lehetőség, csak akkor, ha a versenybírót a felettese (CJP), vagy a</w:t>
      </w:r>
    </w:p>
    <w:p w14:paraId="7A641C66" w14:textId="77777777" w:rsidR="00450C64" w:rsidRDefault="00450C64" w:rsidP="00450C64">
      <w:pPr>
        <w:pStyle w:val="Default"/>
        <w:ind w:left="720"/>
        <w:jc w:val="both"/>
        <w:rPr>
          <w:color w:val="auto"/>
          <w:sz w:val="23"/>
          <w:szCs w:val="23"/>
        </w:rPr>
      </w:pPr>
      <w:r w:rsidRPr="00450C64">
        <w:rPr>
          <w:color w:val="auto"/>
          <w:sz w:val="23"/>
          <w:szCs w:val="23"/>
        </w:rPr>
        <w:t>Döntő zsűri elnöke kéri a pontok átgondolására, mert egy lehetetlen pont született. A</w:t>
      </w:r>
    </w:p>
    <w:p w14:paraId="334C2512" w14:textId="77777777" w:rsidR="00450C64" w:rsidRDefault="00450C64" w:rsidP="00450C64">
      <w:pPr>
        <w:pStyle w:val="Default"/>
        <w:ind w:left="720"/>
        <w:jc w:val="both"/>
        <w:rPr>
          <w:color w:val="auto"/>
          <w:sz w:val="23"/>
          <w:szCs w:val="23"/>
        </w:rPr>
      </w:pPr>
      <w:r w:rsidRPr="00450C64">
        <w:rPr>
          <w:color w:val="auto"/>
          <w:sz w:val="23"/>
          <w:szCs w:val="23"/>
        </w:rPr>
        <w:t>változtatás nem kötelező, a bíró visszautasíthatja ezt, azonban ez figyelmeztetést, vagy</w:t>
      </w:r>
    </w:p>
    <w:p w14:paraId="55B790AC" w14:textId="0A45D013" w:rsidR="00450C64" w:rsidRPr="00450C64" w:rsidRDefault="00450C64" w:rsidP="00450C64">
      <w:pPr>
        <w:pStyle w:val="Default"/>
        <w:ind w:left="720"/>
        <w:jc w:val="both"/>
        <w:rPr>
          <w:color w:val="auto"/>
          <w:sz w:val="23"/>
          <w:szCs w:val="23"/>
        </w:rPr>
      </w:pPr>
      <w:r w:rsidRPr="00450C64">
        <w:rPr>
          <w:color w:val="auto"/>
          <w:sz w:val="23"/>
          <w:szCs w:val="23"/>
        </w:rPr>
        <w:t>büntetést vonhat maga után. Az esetet a verseny elemzése során vizsgálják.</w:t>
      </w:r>
    </w:p>
    <w:p w14:paraId="7E35F950" w14:textId="56D16D5A" w:rsidR="00450C64" w:rsidRPr="00450C64" w:rsidRDefault="00450C64" w:rsidP="00450C64">
      <w:pPr>
        <w:pStyle w:val="Default"/>
        <w:numPr>
          <w:ilvl w:val="0"/>
          <w:numId w:val="40"/>
        </w:numPr>
        <w:ind w:left="426"/>
        <w:jc w:val="both"/>
        <w:rPr>
          <w:color w:val="auto"/>
          <w:sz w:val="23"/>
          <w:szCs w:val="23"/>
        </w:rPr>
      </w:pPr>
      <w:r w:rsidRPr="00450C64">
        <w:rPr>
          <w:color w:val="auto"/>
          <w:sz w:val="23"/>
          <w:szCs w:val="23"/>
        </w:rPr>
        <w:t>A verseny során mindenkor etikusan kell eljárnia a FIG Etikai és Fegyelmi Szabályzatának</w:t>
      </w:r>
    </w:p>
    <w:p w14:paraId="6521E733" w14:textId="77AA624D" w:rsidR="00757A58" w:rsidRDefault="00450C64" w:rsidP="00450C64">
      <w:pPr>
        <w:pStyle w:val="Default"/>
        <w:jc w:val="both"/>
        <w:rPr>
          <w:color w:val="auto"/>
          <w:sz w:val="23"/>
          <w:szCs w:val="23"/>
        </w:rPr>
      </w:pPr>
      <w:r w:rsidRPr="00450C64">
        <w:rPr>
          <w:color w:val="auto"/>
          <w:sz w:val="23"/>
          <w:szCs w:val="23"/>
        </w:rPr>
        <w:t>betartásával.</w:t>
      </w:r>
    </w:p>
    <w:p w14:paraId="6C0A4A6D" w14:textId="77777777" w:rsidR="00120990" w:rsidRDefault="00120990" w:rsidP="00450C64">
      <w:pPr>
        <w:pStyle w:val="Default"/>
        <w:jc w:val="both"/>
        <w:rPr>
          <w:color w:val="auto"/>
          <w:sz w:val="23"/>
          <w:szCs w:val="23"/>
        </w:rPr>
      </w:pPr>
    </w:p>
    <w:p w14:paraId="72A31FBB" w14:textId="77777777" w:rsidR="00120990" w:rsidRPr="004640E4" w:rsidRDefault="00120990" w:rsidP="00450C64">
      <w:pPr>
        <w:pStyle w:val="Default"/>
        <w:jc w:val="both"/>
        <w:rPr>
          <w:sz w:val="23"/>
          <w:szCs w:val="23"/>
        </w:rPr>
      </w:pPr>
    </w:p>
    <w:p w14:paraId="4ED7D4CB" w14:textId="459C0389" w:rsidR="0042548A" w:rsidRPr="00906AB4" w:rsidRDefault="007D3750" w:rsidP="00195278">
      <w:pPr>
        <w:jc w:val="both"/>
        <w:rPr>
          <w:rFonts w:ascii="Times New Roman" w:hAnsi="Times New Roman" w:cs="Times New Roman"/>
          <w:strike/>
          <w:color w:val="FF0000"/>
          <w:sz w:val="20"/>
          <w:szCs w:val="23"/>
        </w:rPr>
      </w:pPr>
      <w:r w:rsidRPr="004640E4">
        <w:rPr>
          <w:rFonts w:ascii="Times New Roman" w:hAnsi="Times New Roman" w:cs="Times New Roman"/>
          <w:sz w:val="23"/>
          <w:szCs w:val="23"/>
        </w:rPr>
        <w:t xml:space="preserve">A versenyrendezés költségének részeként a bírókat pénzügyi juttatás illeti meg, melynek nettó értékét az alábbi táblázat szemlélteti. </w:t>
      </w:r>
      <w:r w:rsidR="00120990" w:rsidRPr="00120990">
        <w:rPr>
          <w:rFonts w:ascii="Times New Roman" w:hAnsi="Times New Roman" w:cs="Times New Roman"/>
          <w:sz w:val="23"/>
          <w:szCs w:val="23"/>
        </w:rPr>
        <w:t>A bírói díjak kifizetése számla ellenében történhet.</w:t>
      </w:r>
    </w:p>
    <w:tbl>
      <w:tblPr>
        <w:tblW w:w="3820" w:type="dxa"/>
        <w:tblInd w:w="55" w:type="dxa"/>
        <w:tblCellMar>
          <w:left w:w="70" w:type="dxa"/>
          <w:right w:w="70" w:type="dxa"/>
        </w:tblCellMar>
        <w:tblLook w:val="04A0" w:firstRow="1" w:lastRow="0" w:firstColumn="1" w:lastColumn="0" w:noHBand="0" w:noVBand="1"/>
      </w:tblPr>
      <w:tblGrid>
        <w:gridCol w:w="2320"/>
        <w:gridCol w:w="1500"/>
      </w:tblGrid>
      <w:tr w:rsidR="007D3750" w:rsidRPr="007D3750" w14:paraId="2D28DD81" w14:textId="77777777" w:rsidTr="007F219C">
        <w:trPr>
          <w:trHeight w:val="315"/>
        </w:trPr>
        <w:tc>
          <w:tcPr>
            <w:tcW w:w="2320" w:type="dxa"/>
            <w:tcBorders>
              <w:top w:val="single" w:sz="8" w:space="0" w:color="auto"/>
              <w:left w:val="single" w:sz="8" w:space="0" w:color="auto"/>
              <w:bottom w:val="single" w:sz="8" w:space="0" w:color="auto"/>
              <w:right w:val="single" w:sz="4" w:space="0" w:color="auto"/>
            </w:tcBorders>
            <w:shd w:val="clear" w:color="000000" w:fill="8DB4E2"/>
            <w:noWrap/>
            <w:vAlign w:val="bottom"/>
            <w:hideMark/>
          </w:tcPr>
          <w:p w14:paraId="06FB2D3D" w14:textId="77777777" w:rsidR="007D3750" w:rsidRPr="007F219C" w:rsidRDefault="007D3750" w:rsidP="007D3750">
            <w:pPr>
              <w:spacing w:after="0" w:line="240" w:lineRule="auto"/>
              <w:rPr>
                <w:rFonts w:ascii="Times New Roman" w:eastAsia="Times New Roman" w:hAnsi="Times New Roman" w:cs="Times New Roman"/>
                <w:b/>
                <w:bCs/>
                <w:color w:val="000000"/>
                <w:lang w:eastAsia="hu-HU"/>
              </w:rPr>
            </w:pPr>
            <w:r w:rsidRPr="007F219C">
              <w:rPr>
                <w:rFonts w:ascii="Times New Roman" w:eastAsia="Times New Roman" w:hAnsi="Times New Roman" w:cs="Times New Roman"/>
                <w:b/>
                <w:bCs/>
                <w:color w:val="000000"/>
                <w:lang w:eastAsia="hu-HU"/>
              </w:rPr>
              <w:t>Szerep</w:t>
            </w:r>
          </w:p>
        </w:tc>
        <w:tc>
          <w:tcPr>
            <w:tcW w:w="1500" w:type="dxa"/>
            <w:tcBorders>
              <w:top w:val="single" w:sz="8" w:space="0" w:color="auto"/>
              <w:left w:val="nil"/>
              <w:bottom w:val="single" w:sz="8" w:space="0" w:color="auto"/>
              <w:right w:val="single" w:sz="8" w:space="0" w:color="auto"/>
            </w:tcBorders>
            <w:shd w:val="clear" w:color="000000" w:fill="8DB4E2"/>
            <w:noWrap/>
            <w:vAlign w:val="bottom"/>
            <w:hideMark/>
          </w:tcPr>
          <w:p w14:paraId="6D03282B" w14:textId="77777777" w:rsidR="007D3750" w:rsidRPr="007F219C" w:rsidRDefault="007D3750" w:rsidP="007D3750">
            <w:pPr>
              <w:spacing w:after="0" w:line="240" w:lineRule="auto"/>
              <w:rPr>
                <w:rFonts w:ascii="Times New Roman" w:eastAsia="Times New Roman" w:hAnsi="Times New Roman" w:cs="Times New Roman"/>
                <w:b/>
                <w:bCs/>
                <w:color w:val="000000"/>
                <w:lang w:eastAsia="hu-HU"/>
              </w:rPr>
            </w:pPr>
            <w:r w:rsidRPr="007F219C">
              <w:rPr>
                <w:rFonts w:ascii="Times New Roman" w:eastAsia="Times New Roman" w:hAnsi="Times New Roman" w:cs="Times New Roman"/>
                <w:b/>
                <w:bCs/>
                <w:color w:val="000000"/>
                <w:lang w:eastAsia="hu-HU"/>
              </w:rPr>
              <w:t>Nettó napidíj</w:t>
            </w:r>
          </w:p>
        </w:tc>
      </w:tr>
      <w:tr w:rsidR="007D3750" w:rsidRPr="007D3750" w14:paraId="17A7F1F8" w14:textId="77777777" w:rsidTr="007F219C">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13C6564A" w14:textId="77777777" w:rsidR="007D3750" w:rsidRPr="007F219C" w:rsidRDefault="007D3750" w:rsidP="007D3750">
            <w:pPr>
              <w:spacing w:after="0" w:line="240" w:lineRule="auto"/>
              <w:rPr>
                <w:rFonts w:ascii="Times New Roman" w:hAnsi="Times New Roman" w:cs="Times New Roman"/>
                <w:sz w:val="23"/>
                <w:szCs w:val="23"/>
              </w:rPr>
            </w:pPr>
            <w:r w:rsidRPr="007F219C">
              <w:rPr>
                <w:rFonts w:ascii="Times New Roman" w:hAnsi="Times New Roman" w:cs="Times New Roman"/>
                <w:sz w:val="23"/>
                <w:szCs w:val="23"/>
              </w:rPr>
              <w:t>Vezetőbíró</w:t>
            </w:r>
          </w:p>
        </w:tc>
        <w:tc>
          <w:tcPr>
            <w:tcW w:w="1500" w:type="dxa"/>
            <w:tcBorders>
              <w:top w:val="nil"/>
              <w:left w:val="nil"/>
              <w:bottom w:val="single" w:sz="4" w:space="0" w:color="auto"/>
              <w:right w:val="single" w:sz="8" w:space="0" w:color="auto"/>
            </w:tcBorders>
            <w:shd w:val="clear" w:color="auto" w:fill="auto"/>
            <w:noWrap/>
            <w:vAlign w:val="bottom"/>
            <w:hideMark/>
          </w:tcPr>
          <w:p w14:paraId="3AE8FFBE" w14:textId="5272B1C3" w:rsidR="007D3750" w:rsidRPr="007F219C" w:rsidRDefault="00A367C6" w:rsidP="007F219C">
            <w:pPr>
              <w:spacing w:after="0" w:line="240" w:lineRule="auto"/>
              <w:jc w:val="right"/>
              <w:rPr>
                <w:rFonts w:ascii="Times New Roman" w:hAnsi="Times New Roman" w:cs="Times New Roman"/>
                <w:sz w:val="23"/>
                <w:szCs w:val="23"/>
              </w:rPr>
            </w:pPr>
            <w:r w:rsidRPr="007F219C">
              <w:rPr>
                <w:rFonts w:ascii="Times New Roman" w:hAnsi="Times New Roman" w:cs="Times New Roman"/>
                <w:sz w:val="23"/>
                <w:szCs w:val="23"/>
              </w:rPr>
              <w:t>12</w:t>
            </w:r>
            <w:r w:rsidR="007D3750" w:rsidRPr="007F219C">
              <w:rPr>
                <w:rFonts w:ascii="Times New Roman" w:hAnsi="Times New Roman" w:cs="Times New Roman"/>
                <w:sz w:val="23"/>
                <w:szCs w:val="23"/>
              </w:rPr>
              <w:t xml:space="preserve"> 000 Ft</w:t>
            </w:r>
          </w:p>
        </w:tc>
      </w:tr>
      <w:tr w:rsidR="007D3750" w:rsidRPr="007D3750" w14:paraId="5A30665F" w14:textId="77777777" w:rsidTr="007F219C">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20FA77AF" w14:textId="77777777" w:rsidR="007D3750" w:rsidRPr="007F219C" w:rsidRDefault="007D3750" w:rsidP="007D3750">
            <w:pPr>
              <w:spacing w:after="0" w:line="240" w:lineRule="auto"/>
              <w:rPr>
                <w:rFonts w:ascii="Times New Roman" w:hAnsi="Times New Roman" w:cs="Times New Roman"/>
                <w:sz w:val="23"/>
                <w:szCs w:val="23"/>
              </w:rPr>
            </w:pPr>
            <w:r w:rsidRPr="007F219C">
              <w:rPr>
                <w:rFonts w:ascii="Times New Roman" w:hAnsi="Times New Roman" w:cs="Times New Roman"/>
                <w:sz w:val="23"/>
                <w:szCs w:val="23"/>
              </w:rPr>
              <w:t>Nehézségi bíró</w:t>
            </w:r>
          </w:p>
        </w:tc>
        <w:tc>
          <w:tcPr>
            <w:tcW w:w="1500" w:type="dxa"/>
            <w:tcBorders>
              <w:top w:val="nil"/>
              <w:left w:val="nil"/>
              <w:bottom w:val="single" w:sz="4" w:space="0" w:color="auto"/>
              <w:right w:val="single" w:sz="8" w:space="0" w:color="auto"/>
            </w:tcBorders>
            <w:shd w:val="clear" w:color="auto" w:fill="auto"/>
            <w:noWrap/>
            <w:vAlign w:val="bottom"/>
            <w:hideMark/>
          </w:tcPr>
          <w:p w14:paraId="43CE3E14" w14:textId="0EEF4D7D" w:rsidR="007D3750" w:rsidRPr="007F219C" w:rsidRDefault="00A367C6" w:rsidP="007F219C">
            <w:pPr>
              <w:spacing w:after="0" w:line="240" w:lineRule="auto"/>
              <w:jc w:val="right"/>
              <w:rPr>
                <w:rFonts w:ascii="Times New Roman" w:hAnsi="Times New Roman" w:cs="Times New Roman"/>
                <w:sz w:val="23"/>
                <w:szCs w:val="23"/>
              </w:rPr>
            </w:pPr>
            <w:r w:rsidRPr="007F219C">
              <w:rPr>
                <w:rFonts w:ascii="Times New Roman" w:hAnsi="Times New Roman" w:cs="Times New Roman"/>
                <w:sz w:val="23"/>
                <w:szCs w:val="23"/>
              </w:rPr>
              <w:t>12</w:t>
            </w:r>
            <w:r w:rsidR="007D3750" w:rsidRPr="007F219C">
              <w:rPr>
                <w:rFonts w:ascii="Times New Roman" w:hAnsi="Times New Roman" w:cs="Times New Roman"/>
                <w:sz w:val="23"/>
                <w:szCs w:val="23"/>
              </w:rPr>
              <w:t xml:space="preserve"> 000 Ft</w:t>
            </w:r>
          </w:p>
        </w:tc>
      </w:tr>
      <w:tr w:rsidR="007D3750" w:rsidRPr="007D3750" w14:paraId="4A9792CC" w14:textId="77777777" w:rsidTr="007F219C">
        <w:trPr>
          <w:trHeight w:val="30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DD433F0" w14:textId="77777777" w:rsidR="007D3750" w:rsidRPr="007F219C" w:rsidRDefault="007D3750" w:rsidP="007D3750">
            <w:pPr>
              <w:spacing w:after="0" w:line="240" w:lineRule="auto"/>
              <w:rPr>
                <w:rFonts w:ascii="Times New Roman" w:hAnsi="Times New Roman" w:cs="Times New Roman"/>
                <w:sz w:val="23"/>
                <w:szCs w:val="23"/>
              </w:rPr>
            </w:pPr>
            <w:r w:rsidRPr="007F219C">
              <w:rPr>
                <w:rFonts w:ascii="Times New Roman" w:hAnsi="Times New Roman" w:cs="Times New Roman"/>
                <w:sz w:val="23"/>
                <w:szCs w:val="23"/>
              </w:rPr>
              <w:t>Panelbíró I. kategória</w:t>
            </w:r>
          </w:p>
        </w:tc>
        <w:tc>
          <w:tcPr>
            <w:tcW w:w="1500" w:type="dxa"/>
            <w:tcBorders>
              <w:top w:val="nil"/>
              <w:left w:val="nil"/>
              <w:bottom w:val="single" w:sz="4" w:space="0" w:color="auto"/>
              <w:right w:val="single" w:sz="8" w:space="0" w:color="auto"/>
            </w:tcBorders>
            <w:shd w:val="clear" w:color="auto" w:fill="auto"/>
            <w:noWrap/>
            <w:vAlign w:val="bottom"/>
            <w:hideMark/>
          </w:tcPr>
          <w:p w14:paraId="20D94778" w14:textId="794B39E4" w:rsidR="007D3750" w:rsidRPr="007F219C" w:rsidRDefault="00A367C6" w:rsidP="007F219C">
            <w:pPr>
              <w:spacing w:after="0" w:line="240" w:lineRule="auto"/>
              <w:jc w:val="right"/>
              <w:rPr>
                <w:rFonts w:ascii="Times New Roman" w:hAnsi="Times New Roman" w:cs="Times New Roman"/>
                <w:sz w:val="23"/>
                <w:szCs w:val="23"/>
              </w:rPr>
            </w:pPr>
            <w:r w:rsidRPr="007F219C">
              <w:rPr>
                <w:rFonts w:ascii="Times New Roman" w:hAnsi="Times New Roman" w:cs="Times New Roman"/>
                <w:sz w:val="23"/>
                <w:szCs w:val="23"/>
              </w:rPr>
              <w:t>8</w:t>
            </w:r>
            <w:r w:rsidR="007D3750" w:rsidRPr="007F219C">
              <w:rPr>
                <w:rFonts w:ascii="Times New Roman" w:hAnsi="Times New Roman" w:cs="Times New Roman"/>
                <w:sz w:val="23"/>
                <w:szCs w:val="23"/>
              </w:rPr>
              <w:t xml:space="preserve"> 000 Ft</w:t>
            </w:r>
          </w:p>
        </w:tc>
      </w:tr>
      <w:tr w:rsidR="007D3750" w:rsidRPr="007D3750" w14:paraId="57B610DD" w14:textId="77777777" w:rsidTr="007F219C">
        <w:trPr>
          <w:trHeight w:val="315"/>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14:paraId="33E76B89" w14:textId="77777777" w:rsidR="007D3750" w:rsidRPr="007F219C" w:rsidRDefault="007D3750" w:rsidP="007D3750">
            <w:pPr>
              <w:spacing w:after="0" w:line="240" w:lineRule="auto"/>
              <w:rPr>
                <w:rFonts w:ascii="Times New Roman" w:hAnsi="Times New Roman" w:cs="Times New Roman"/>
                <w:sz w:val="23"/>
                <w:szCs w:val="23"/>
              </w:rPr>
            </w:pPr>
            <w:r w:rsidRPr="007F219C">
              <w:rPr>
                <w:rFonts w:ascii="Times New Roman" w:hAnsi="Times New Roman" w:cs="Times New Roman"/>
                <w:sz w:val="23"/>
                <w:szCs w:val="23"/>
              </w:rPr>
              <w:t>Jegyzőkönyvvezető</w:t>
            </w:r>
          </w:p>
        </w:tc>
        <w:tc>
          <w:tcPr>
            <w:tcW w:w="1500" w:type="dxa"/>
            <w:tcBorders>
              <w:top w:val="nil"/>
              <w:left w:val="nil"/>
              <w:bottom w:val="single" w:sz="8" w:space="0" w:color="auto"/>
              <w:right w:val="single" w:sz="8" w:space="0" w:color="auto"/>
            </w:tcBorders>
            <w:shd w:val="clear" w:color="auto" w:fill="auto"/>
            <w:noWrap/>
            <w:vAlign w:val="bottom"/>
            <w:hideMark/>
          </w:tcPr>
          <w:p w14:paraId="50152EED" w14:textId="6779013B" w:rsidR="007D3750" w:rsidRPr="007F219C" w:rsidRDefault="00A81B72" w:rsidP="007F219C">
            <w:pPr>
              <w:spacing w:after="0" w:line="240" w:lineRule="auto"/>
              <w:jc w:val="right"/>
              <w:rPr>
                <w:rFonts w:ascii="Times New Roman" w:hAnsi="Times New Roman" w:cs="Times New Roman"/>
                <w:sz w:val="23"/>
                <w:szCs w:val="23"/>
              </w:rPr>
            </w:pPr>
            <w:r w:rsidRPr="007F219C">
              <w:rPr>
                <w:rFonts w:ascii="Times New Roman" w:hAnsi="Times New Roman" w:cs="Times New Roman"/>
                <w:sz w:val="23"/>
                <w:szCs w:val="23"/>
              </w:rPr>
              <w:t>8</w:t>
            </w:r>
            <w:r w:rsidR="007D3750" w:rsidRPr="007F219C">
              <w:rPr>
                <w:rFonts w:ascii="Times New Roman" w:hAnsi="Times New Roman" w:cs="Times New Roman"/>
                <w:sz w:val="23"/>
                <w:szCs w:val="23"/>
              </w:rPr>
              <w:t xml:space="preserve"> 000 Ft</w:t>
            </w:r>
          </w:p>
        </w:tc>
      </w:tr>
    </w:tbl>
    <w:p w14:paraId="7EB1D528" w14:textId="77777777" w:rsidR="007D3750" w:rsidRDefault="007D3750" w:rsidP="007D3750">
      <w:pPr>
        <w:rPr>
          <w:sz w:val="23"/>
          <w:szCs w:val="23"/>
        </w:rPr>
      </w:pPr>
    </w:p>
    <w:p w14:paraId="7D0E572D" w14:textId="1C6F2E51" w:rsidR="00EB0709" w:rsidRPr="00446E83" w:rsidRDefault="007D3750" w:rsidP="00195278">
      <w:pPr>
        <w:jc w:val="both"/>
        <w:rPr>
          <w:rFonts w:ascii="Times New Roman" w:hAnsi="Times New Roman" w:cs="Times New Roman"/>
          <w:sz w:val="23"/>
          <w:szCs w:val="23"/>
        </w:rPr>
      </w:pPr>
      <w:r w:rsidRPr="00446E83">
        <w:rPr>
          <w:rFonts w:ascii="Times New Roman" w:hAnsi="Times New Roman" w:cs="Times New Roman"/>
          <w:sz w:val="23"/>
          <w:szCs w:val="23"/>
        </w:rPr>
        <w:t xml:space="preserve">A szakági költségvetésből a verseny rendezője támogatást kérhet, a kifizetett </w:t>
      </w:r>
      <w:r w:rsidR="00F81113">
        <w:rPr>
          <w:rFonts w:ascii="Times New Roman" w:hAnsi="Times New Roman" w:cs="Times New Roman"/>
          <w:sz w:val="23"/>
          <w:szCs w:val="23"/>
        </w:rPr>
        <w:t>bírói díjak maximum 5</w:t>
      </w:r>
      <w:r w:rsidRPr="00446E83">
        <w:rPr>
          <w:rFonts w:ascii="Times New Roman" w:hAnsi="Times New Roman" w:cs="Times New Roman"/>
          <w:sz w:val="23"/>
          <w:szCs w:val="23"/>
        </w:rPr>
        <w:t>0%-át kitevő értékben, melyet a szakági költségvetés biztosít, utólagosan, számla ellenében.</w:t>
      </w:r>
    </w:p>
    <w:p w14:paraId="73E646F9" w14:textId="66689A06" w:rsidR="007D3750" w:rsidRPr="007D3750" w:rsidRDefault="007D3750" w:rsidP="000F2DEE">
      <w:pPr>
        <w:pStyle w:val="Cmsor1"/>
        <w:numPr>
          <w:ilvl w:val="0"/>
          <w:numId w:val="25"/>
        </w:numPr>
      </w:pPr>
      <w:bookmarkStart w:id="12" w:name="_Toc181605009"/>
      <w:r w:rsidRPr="007D3750">
        <w:t>Helyezések</w:t>
      </w:r>
      <w:bookmarkEnd w:id="12"/>
      <w:r w:rsidRPr="007D3750">
        <w:t xml:space="preserve"> </w:t>
      </w:r>
    </w:p>
    <w:p w14:paraId="643DA781" w14:textId="5EB4B3D2"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Az egységek gyakorlatainak pontszám-öss</w:t>
      </w:r>
      <w:r w:rsidR="00757A58">
        <w:rPr>
          <w:rFonts w:ascii="Times New Roman" w:hAnsi="Times New Roman" w:cs="Times New Roman"/>
          <w:color w:val="000000"/>
          <w:sz w:val="23"/>
          <w:szCs w:val="23"/>
        </w:rPr>
        <w:t xml:space="preserve">zege dönti el </w:t>
      </w:r>
      <w:r w:rsidRPr="007D3750">
        <w:rPr>
          <w:rFonts w:ascii="Times New Roman" w:hAnsi="Times New Roman" w:cs="Times New Roman"/>
          <w:color w:val="000000"/>
          <w:sz w:val="23"/>
          <w:szCs w:val="23"/>
        </w:rPr>
        <w:t>korcsoportonként és versenyszámonként a sorrendet. Pontazonosság esetén</w:t>
      </w:r>
      <w:r w:rsidR="00A81B72">
        <w:rPr>
          <w:rFonts w:ascii="Times New Roman" w:hAnsi="Times New Roman" w:cs="Times New Roman"/>
          <w:color w:val="000000"/>
          <w:sz w:val="23"/>
          <w:szCs w:val="23"/>
        </w:rPr>
        <w:t>, a magasabb technikai pont</w:t>
      </w:r>
      <w:r w:rsidR="003048CA">
        <w:rPr>
          <w:rFonts w:ascii="Times New Roman" w:hAnsi="Times New Roman" w:cs="Times New Roman"/>
          <w:color w:val="000000"/>
          <w:sz w:val="23"/>
          <w:szCs w:val="23"/>
        </w:rPr>
        <w:t>szám</w:t>
      </w:r>
      <w:r w:rsidR="00A81B72">
        <w:rPr>
          <w:rFonts w:ascii="Times New Roman" w:hAnsi="Times New Roman" w:cs="Times New Roman"/>
          <w:color w:val="000000"/>
          <w:sz w:val="23"/>
          <w:szCs w:val="23"/>
        </w:rPr>
        <w:t xml:space="preserve"> dönti el a helyezések sorrendjét. Azonos technikai</w:t>
      </w:r>
      <w:r w:rsidR="003048CA">
        <w:rPr>
          <w:rFonts w:ascii="Times New Roman" w:hAnsi="Times New Roman" w:cs="Times New Roman"/>
          <w:color w:val="000000"/>
          <w:sz w:val="23"/>
          <w:szCs w:val="23"/>
        </w:rPr>
        <w:t xml:space="preserve"> pontszám esetén</w:t>
      </w:r>
      <w:r w:rsidRPr="007D3750">
        <w:rPr>
          <w:rFonts w:ascii="Times New Roman" w:hAnsi="Times New Roman" w:cs="Times New Roman"/>
          <w:color w:val="000000"/>
          <w:sz w:val="23"/>
          <w:szCs w:val="23"/>
        </w:rPr>
        <w:t xml:space="preserve"> holtverseny kerül kihirdetésre. </w:t>
      </w:r>
    </w:p>
    <w:p w14:paraId="2C4FF32E"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168B4807" w14:textId="3C2386EB" w:rsidR="008E6036"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Óvni csak saját egységnél a</w:t>
      </w:r>
      <w:r w:rsidR="008E6036">
        <w:rPr>
          <w:rFonts w:ascii="Times New Roman" w:hAnsi="Times New Roman" w:cs="Times New Roman"/>
          <w:color w:val="000000"/>
          <w:sz w:val="23"/>
          <w:szCs w:val="23"/>
        </w:rPr>
        <w:t>z alábbi pontokkal, illetve levonásokkal kapcsolatban lehet (eltérően a nemzetközi szabálytól).</w:t>
      </w:r>
    </w:p>
    <w:p w14:paraId="3915993B" w14:textId="6D7FE7E5" w:rsidR="008E6036" w:rsidRDefault="008E6036" w:rsidP="000F2DEE">
      <w:pPr>
        <w:pStyle w:val="Listaszerbekezds"/>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sidRPr="008E6036">
        <w:rPr>
          <w:rFonts w:ascii="Times New Roman" w:hAnsi="Times New Roman" w:cs="Times New Roman"/>
          <w:color w:val="000000"/>
          <w:sz w:val="23"/>
          <w:szCs w:val="23"/>
        </w:rPr>
        <w:t>Időhiba</w:t>
      </w:r>
    </w:p>
    <w:p w14:paraId="5EF03EF1" w14:textId="40A8C54E" w:rsidR="008E6036" w:rsidRDefault="008E6036" w:rsidP="000F2DEE">
      <w:pPr>
        <w:pStyle w:val="Listaszerbekezds"/>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Nehézségi érték</w:t>
      </w:r>
    </w:p>
    <w:p w14:paraId="25A60E5D" w14:textId="12C0AF8E" w:rsidR="008E6036" w:rsidRPr="008E6036" w:rsidRDefault="008E6036" w:rsidP="000F2DEE">
      <w:pPr>
        <w:pStyle w:val="Listaszerbekezds"/>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Speciális követelmény teljesülése</w:t>
      </w:r>
    </w:p>
    <w:p w14:paraId="5AE6C5C5" w14:textId="77777777" w:rsidR="008E6036" w:rsidRDefault="008E6036" w:rsidP="00195278">
      <w:pPr>
        <w:autoSpaceDE w:val="0"/>
        <w:autoSpaceDN w:val="0"/>
        <w:adjustRightInd w:val="0"/>
        <w:spacing w:after="0" w:line="240" w:lineRule="auto"/>
        <w:jc w:val="both"/>
        <w:rPr>
          <w:rFonts w:ascii="Times New Roman" w:hAnsi="Times New Roman" w:cs="Times New Roman"/>
          <w:color w:val="000000"/>
          <w:sz w:val="23"/>
          <w:szCs w:val="23"/>
        </w:rPr>
      </w:pPr>
    </w:p>
    <w:p w14:paraId="76897CF8" w14:textId="77777777" w:rsidR="002728AF" w:rsidRDefault="008E6036" w:rsidP="00195278">
      <w:pPr>
        <w:autoSpaceDE w:val="0"/>
        <w:autoSpaceDN w:val="0"/>
        <w:adjustRightInd w:val="0"/>
        <w:spacing w:after="0" w:line="240" w:lineRule="auto"/>
        <w:jc w:val="both"/>
        <w:rPr>
          <w:rFonts w:ascii="Times New Roman" w:hAnsi="Times New Roman" w:cs="Times New Roman"/>
          <w:color w:val="000000"/>
          <w:sz w:val="23"/>
          <w:szCs w:val="23"/>
        </w:rPr>
      </w:pPr>
      <w:r w:rsidRPr="00853179">
        <w:rPr>
          <w:rFonts w:ascii="Times New Roman" w:hAnsi="Times New Roman" w:cs="Times New Roman"/>
          <w:color w:val="000000"/>
          <w:sz w:val="23"/>
          <w:szCs w:val="23"/>
        </w:rPr>
        <w:lastRenderedPageBreak/>
        <w:t xml:space="preserve">Óvás </w:t>
      </w:r>
      <w:r w:rsidR="00A81B72" w:rsidRPr="00853179">
        <w:rPr>
          <w:rFonts w:ascii="Times New Roman" w:hAnsi="Times New Roman" w:cs="Times New Roman"/>
          <w:color w:val="000000"/>
          <w:sz w:val="23"/>
          <w:szCs w:val="23"/>
        </w:rPr>
        <w:t>benyújtására</w:t>
      </w:r>
      <w:r w:rsidR="007D3750" w:rsidRPr="00853179">
        <w:rPr>
          <w:rFonts w:ascii="Times New Roman" w:hAnsi="Times New Roman" w:cs="Times New Roman"/>
          <w:color w:val="000000"/>
          <w:sz w:val="23"/>
          <w:szCs w:val="23"/>
        </w:rPr>
        <w:t xml:space="preserve"> a</w:t>
      </w:r>
      <w:r w:rsidR="007314FD" w:rsidRPr="00853179">
        <w:rPr>
          <w:rFonts w:ascii="Times New Roman" w:hAnsi="Times New Roman" w:cs="Times New Roman"/>
          <w:color w:val="000000"/>
          <w:sz w:val="23"/>
          <w:szCs w:val="23"/>
        </w:rPr>
        <w:t xml:space="preserve"> verseny</w:t>
      </w:r>
      <w:r w:rsidR="007D3750" w:rsidRPr="00853179">
        <w:rPr>
          <w:rFonts w:ascii="Times New Roman" w:hAnsi="Times New Roman" w:cs="Times New Roman"/>
          <w:color w:val="000000"/>
          <w:sz w:val="23"/>
          <w:szCs w:val="23"/>
        </w:rPr>
        <w:t xml:space="preserve"> utolsó gyakorlat után </w:t>
      </w:r>
      <w:r w:rsidR="00A81B72" w:rsidRPr="00853179">
        <w:rPr>
          <w:rFonts w:ascii="Times New Roman" w:hAnsi="Times New Roman" w:cs="Times New Roman"/>
          <w:color w:val="000000"/>
          <w:sz w:val="23"/>
          <w:szCs w:val="23"/>
        </w:rPr>
        <w:t>2</w:t>
      </w:r>
      <w:r w:rsidR="007D3750" w:rsidRPr="00853179">
        <w:rPr>
          <w:rFonts w:ascii="Times New Roman" w:hAnsi="Times New Roman" w:cs="Times New Roman"/>
          <w:color w:val="000000"/>
          <w:sz w:val="23"/>
          <w:szCs w:val="23"/>
        </w:rPr>
        <w:t>0 percig</w:t>
      </w:r>
      <w:r w:rsidRPr="00853179">
        <w:rPr>
          <w:rFonts w:ascii="Times New Roman" w:hAnsi="Times New Roman" w:cs="Times New Roman"/>
          <w:color w:val="000000"/>
          <w:sz w:val="23"/>
          <w:szCs w:val="23"/>
        </w:rPr>
        <w:t xml:space="preserve"> van l</w:t>
      </w:r>
      <w:r w:rsidR="00E44892" w:rsidRPr="00853179">
        <w:rPr>
          <w:rFonts w:ascii="Times New Roman" w:hAnsi="Times New Roman" w:cs="Times New Roman"/>
          <w:color w:val="000000"/>
          <w:sz w:val="23"/>
          <w:szCs w:val="23"/>
        </w:rPr>
        <w:t>ehetőség</w:t>
      </w:r>
      <w:r w:rsidR="007D3750" w:rsidRPr="00853179">
        <w:rPr>
          <w:rFonts w:ascii="Times New Roman" w:hAnsi="Times New Roman" w:cs="Times New Roman"/>
          <w:color w:val="000000"/>
          <w:sz w:val="23"/>
          <w:szCs w:val="23"/>
        </w:rPr>
        <w:t>. Óvni papír alapon lehet, a rendelkezésre álló szabványdokumentumon, díjfizetés ellenében (</w:t>
      </w:r>
      <w:r w:rsidRPr="00853179">
        <w:rPr>
          <w:rFonts w:ascii="Times New Roman" w:hAnsi="Times New Roman" w:cs="Times New Roman"/>
          <w:color w:val="000000"/>
          <w:sz w:val="23"/>
          <w:szCs w:val="23"/>
        </w:rPr>
        <w:t>5.0</w:t>
      </w:r>
      <w:r w:rsidR="007D3750" w:rsidRPr="00853179">
        <w:rPr>
          <w:rFonts w:ascii="Times New Roman" w:hAnsi="Times New Roman" w:cs="Times New Roman"/>
          <w:color w:val="000000"/>
          <w:sz w:val="23"/>
          <w:szCs w:val="23"/>
        </w:rPr>
        <w:t>00 Ft). Ha az óvást elfogadják, az óvási díj vissza</w:t>
      </w:r>
      <w:r w:rsidR="003048CA" w:rsidRPr="00853179">
        <w:rPr>
          <w:rFonts w:ascii="Times New Roman" w:hAnsi="Times New Roman" w:cs="Times New Roman"/>
          <w:color w:val="000000"/>
          <w:sz w:val="23"/>
          <w:szCs w:val="23"/>
        </w:rPr>
        <w:t>jár</w:t>
      </w:r>
      <w:r w:rsidR="007D3750" w:rsidRPr="00853179">
        <w:rPr>
          <w:rFonts w:ascii="Times New Roman" w:hAnsi="Times New Roman" w:cs="Times New Roman"/>
          <w:color w:val="000000"/>
          <w:sz w:val="23"/>
          <w:szCs w:val="23"/>
        </w:rPr>
        <w:t>.</w:t>
      </w:r>
    </w:p>
    <w:p w14:paraId="05E369BC" w14:textId="77777777" w:rsidR="002728AF" w:rsidRDefault="002728AF" w:rsidP="00195278">
      <w:pPr>
        <w:autoSpaceDE w:val="0"/>
        <w:autoSpaceDN w:val="0"/>
        <w:adjustRightInd w:val="0"/>
        <w:spacing w:after="0" w:line="240" w:lineRule="auto"/>
        <w:jc w:val="both"/>
        <w:rPr>
          <w:rFonts w:ascii="Times New Roman" w:hAnsi="Times New Roman" w:cs="Times New Roman"/>
          <w:color w:val="000000"/>
          <w:sz w:val="23"/>
          <w:szCs w:val="23"/>
        </w:rPr>
      </w:pPr>
    </w:p>
    <w:p w14:paraId="1230F418" w14:textId="138C3BEB" w:rsidR="007D3750" w:rsidRPr="00853179" w:rsidRDefault="00853179" w:rsidP="00195278">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A</w:t>
      </w:r>
      <w:r w:rsidRPr="00853179">
        <w:rPr>
          <w:rFonts w:ascii="Times New Roman" w:hAnsi="Times New Roman" w:cs="Times New Roman"/>
          <w:sz w:val="23"/>
          <w:szCs w:val="23"/>
        </w:rPr>
        <w:t>z óvás díja a versenyrendezőt illeti, amennyiben az óvás az elbírálást követően nem kerül elfogadásra</w:t>
      </w:r>
      <w:r w:rsidR="00E44892" w:rsidRPr="00853179">
        <w:rPr>
          <w:rFonts w:ascii="Times New Roman" w:hAnsi="Times New Roman" w:cs="Times New Roman"/>
          <w:color w:val="000000"/>
          <w:sz w:val="23"/>
          <w:szCs w:val="23"/>
        </w:rPr>
        <w:t>, aki erről számlát köteles kiállítani</w:t>
      </w:r>
      <w:r w:rsidR="007D3750" w:rsidRPr="00853179">
        <w:rPr>
          <w:rFonts w:ascii="Times New Roman" w:hAnsi="Times New Roman" w:cs="Times New Roman"/>
          <w:color w:val="000000"/>
          <w:sz w:val="23"/>
          <w:szCs w:val="23"/>
        </w:rPr>
        <w:t xml:space="preserve">. Az óvásról a vezető és a nehézségi bíró(k) közösen döntenek. </w:t>
      </w:r>
    </w:p>
    <w:p w14:paraId="7B110206"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5687A10E" w14:textId="61396352" w:rsidR="007D3750" w:rsidRDefault="00B04CB5" w:rsidP="00195278">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Videó </w:t>
      </w:r>
      <w:r w:rsidR="007D3750" w:rsidRPr="007D3750">
        <w:rPr>
          <w:rFonts w:ascii="Times New Roman" w:hAnsi="Times New Roman" w:cs="Times New Roman"/>
          <w:color w:val="000000"/>
          <w:sz w:val="23"/>
          <w:szCs w:val="23"/>
        </w:rPr>
        <w:t xml:space="preserve">bíró a versenyen nem biztosított, így óvás esetén, ha szükséges, az óvó félnek kell </w:t>
      </w:r>
      <w:r w:rsidR="00757A58">
        <w:rPr>
          <w:rFonts w:ascii="Times New Roman" w:hAnsi="Times New Roman" w:cs="Times New Roman"/>
          <w:color w:val="000000"/>
          <w:sz w:val="23"/>
          <w:szCs w:val="23"/>
        </w:rPr>
        <w:t xml:space="preserve">olyan </w:t>
      </w:r>
      <w:r w:rsidR="007D3750" w:rsidRPr="007D3750">
        <w:rPr>
          <w:rFonts w:ascii="Times New Roman" w:hAnsi="Times New Roman" w:cs="Times New Roman"/>
          <w:color w:val="000000"/>
          <w:sz w:val="23"/>
          <w:szCs w:val="23"/>
        </w:rPr>
        <w:t>vide</w:t>
      </w:r>
      <w:r>
        <w:rPr>
          <w:rFonts w:ascii="Times New Roman" w:hAnsi="Times New Roman" w:cs="Times New Roman"/>
          <w:color w:val="000000"/>
          <w:sz w:val="23"/>
          <w:szCs w:val="23"/>
        </w:rPr>
        <w:t xml:space="preserve">ó </w:t>
      </w:r>
      <w:r w:rsidR="007D3750" w:rsidRPr="007D3750">
        <w:rPr>
          <w:rFonts w:ascii="Times New Roman" w:hAnsi="Times New Roman" w:cs="Times New Roman"/>
          <w:color w:val="000000"/>
          <w:sz w:val="23"/>
          <w:szCs w:val="23"/>
        </w:rPr>
        <w:t>bizonyítékkal szolgálnia</w:t>
      </w:r>
      <w:r w:rsidR="00757A58">
        <w:rPr>
          <w:rFonts w:ascii="Times New Roman" w:hAnsi="Times New Roman" w:cs="Times New Roman"/>
          <w:color w:val="000000"/>
          <w:sz w:val="23"/>
          <w:szCs w:val="23"/>
        </w:rPr>
        <w:t>, ami megközelítőleg a bírók szemszögéből mutatja a kérdéses elemet</w:t>
      </w:r>
      <w:r w:rsidR="007D3750" w:rsidRPr="007D3750">
        <w:rPr>
          <w:rFonts w:ascii="Times New Roman" w:hAnsi="Times New Roman" w:cs="Times New Roman"/>
          <w:color w:val="000000"/>
          <w:sz w:val="23"/>
          <w:szCs w:val="23"/>
        </w:rPr>
        <w:t xml:space="preserve">. </w:t>
      </w:r>
    </w:p>
    <w:p w14:paraId="2C3A801C" w14:textId="55E9D3E3" w:rsidR="007D3750" w:rsidRPr="007D3750" w:rsidRDefault="007D3750" w:rsidP="000F2DEE">
      <w:pPr>
        <w:pStyle w:val="Cmsor1"/>
        <w:numPr>
          <w:ilvl w:val="0"/>
          <w:numId w:val="25"/>
        </w:numPr>
      </w:pPr>
      <w:bookmarkStart w:id="13" w:name="_Toc181605010"/>
      <w:r w:rsidRPr="007D3750">
        <w:t>Díjazás és egyéb költségek</w:t>
      </w:r>
      <w:bookmarkEnd w:id="13"/>
      <w:r w:rsidRPr="007D3750">
        <w:t xml:space="preserve"> </w:t>
      </w:r>
    </w:p>
    <w:p w14:paraId="5B518CD5" w14:textId="77777777" w:rsidR="007D3750" w:rsidRPr="007D3750" w:rsidRDefault="007D3750" w:rsidP="007D3750">
      <w:pPr>
        <w:autoSpaceDE w:val="0"/>
        <w:autoSpaceDN w:val="0"/>
        <w:adjustRightInd w:val="0"/>
        <w:spacing w:after="0" w:line="240" w:lineRule="auto"/>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Valamennyi korcsoportban és versenyszámban a résztvevők oklevelet kapnak, az 1-3. helyezettek érem díjazásban részesülnek. </w:t>
      </w:r>
    </w:p>
    <w:p w14:paraId="6294BF56" w14:textId="77777777" w:rsidR="007D3750" w:rsidRDefault="007D3750" w:rsidP="007D3750">
      <w:pPr>
        <w:autoSpaceDE w:val="0"/>
        <w:autoSpaceDN w:val="0"/>
        <w:adjustRightInd w:val="0"/>
        <w:spacing w:after="0" w:line="240" w:lineRule="auto"/>
        <w:rPr>
          <w:rFonts w:ascii="Times New Roman" w:hAnsi="Times New Roman" w:cs="Times New Roman"/>
          <w:color w:val="000000"/>
          <w:sz w:val="23"/>
          <w:szCs w:val="23"/>
        </w:rPr>
      </w:pPr>
    </w:p>
    <w:p w14:paraId="7F7D3F06" w14:textId="77777777" w:rsidR="00632B9F"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A korcsoport versenykövetelményeinek nem teljesítése esetén az egység </w:t>
      </w:r>
      <w:proofErr w:type="gramStart"/>
      <w:r w:rsidRPr="007D3750">
        <w:rPr>
          <w:rFonts w:ascii="Times New Roman" w:hAnsi="Times New Roman" w:cs="Times New Roman"/>
          <w:color w:val="000000"/>
          <w:sz w:val="23"/>
          <w:szCs w:val="23"/>
        </w:rPr>
        <w:t>helyezése</w:t>
      </w:r>
      <w:proofErr w:type="gramEnd"/>
      <w:r w:rsidRPr="007D3750">
        <w:rPr>
          <w:rFonts w:ascii="Times New Roman" w:hAnsi="Times New Roman" w:cs="Times New Roman"/>
          <w:color w:val="000000"/>
          <w:sz w:val="23"/>
          <w:szCs w:val="23"/>
        </w:rPr>
        <w:t xml:space="preserve"> illetve pontszáma semmilyen rangsorba illetve minősítésbe nem számít bele, ugyanakkor a sportolók az eredményhirdetést követően, a fair play szellemében a helyezésüknek megfelelő díjazásban részesülnek. </w:t>
      </w:r>
    </w:p>
    <w:p w14:paraId="02E7C1E5" w14:textId="77777777"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A vagyoni értékű jogok értékesítésének felelőse a verseny rendezője. Ezért a teremben elhelyezendő reklámhordozók ügyében a rendezővel kell felvenni a kapcsolatot </w:t>
      </w:r>
    </w:p>
    <w:p w14:paraId="10061349"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541E87A0" w14:textId="77777777"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A részvétellel kapcsolatos költségek a résztvevő egyesületeket terhelik. </w:t>
      </w:r>
    </w:p>
    <w:p w14:paraId="3245E722" w14:textId="06728109" w:rsidR="007D3750" w:rsidRPr="007D3750" w:rsidRDefault="007D3750" w:rsidP="000F2DEE">
      <w:pPr>
        <w:pStyle w:val="Cmsor1"/>
        <w:numPr>
          <w:ilvl w:val="0"/>
          <w:numId w:val="25"/>
        </w:numPr>
      </w:pPr>
      <w:bookmarkStart w:id="14" w:name="_Toc181605011"/>
      <w:r w:rsidRPr="000C16C2">
        <w:t>Személyiségi</w:t>
      </w:r>
      <w:r w:rsidRPr="007D3750">
        <w:t xml:space="preserve"> jogok</w:t>
      </w:r>
      <w:bookmarkEnd w:id="14"/>
      <w:r w:rsidRPr="007D3750">
        <w:t xml:space="preserve"> </w:t>
      </w:r>
    </w:p>
    <w:p w14:paraId="3EC0CD4E" w14:textId="77777777" w:rsidR="007D3750" w:rsidRDefault="007D3750" w:rsidP="00195278">
      <w:pPr>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A MATSZ Akrobatikus Torna szakágának rendezvényein résztvevők elfogadják, hogy a rendezvényeken a szakág számára (honlap, papír és digitális kiadványok) kép – és hangfelvétel készülhet, amelyen feltűnhetnek, de ezzel kapcsolatban semmilyen követeléssel nem léphetnek fel sem a MATSZ, sem az Akrobatikus Torna szakág felé.</w:t>
      </w:r>
    </w:p>
    <w:p w14:paraId="05910DE5" w14:textId="71CCFA60" w:rsidR="007D3750" w:rsidRPr="007D3750" w:rsidRDefault="007D3750" w:rsidP="00756A3F">
      <w:pPr>
        <w:pStyle w:val="Cmsor1"/>
        <w:numPr>
          <w:ilvl w:val="0"/>
          <w:numId w:val="25"/>
        </w:numPr>
      </w:pPr>
      <w:bookmarkStart w:id="15" w:name="_Toc181605012"/>
      <w:r w:rsidRPr="007D3750">
        <w:t>Külföldi versenyen történő indulás</w:t>
      </w:r>
      <w:bookmarkEnd w:id="15"/>
      <w:r w:rsidRPr="007D3750">
        <w:t xml:space="preserve"> </w:t>
      </w:r>
    </w:p>
    <w:p w14:paraId="28CEB487" w14:textId="69503F58"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Külföldi versenyek tekintetében megkülönböztetünk kiemelt, és nem kiemelt versenyeket, melyekre eltérő szabályok vonatkoznak. A kiemelt versenyek </w:t>
      </w:r>
      <w:r w:rsidRPr="00052BE1">
        <w:rPr>
          <w:rFonts w:ascii="Times New Roman" w:hAnsi="Times New Roman" w:cs="Times New Roman"/>
          <w:color w:val="000000"/>
          <w:sz w:val="23"/>
          <w:szCs w:val="23"/>
        </w:rPr>
        <w:t>körét az adott évben a vezetőség jelöli ki.</w:t>
      </w:r>
      <w:r w:rsidRPr="00B04CB5">
        <w:rPr>
          <w:rFonts w:ascii="Times New Roman" w:hAnsi="Times New Roman" w:cs="Times New Roman"/>
          <w:color w:val="000000"/>
          <w:sz w:val="23"/>
          <w:szCs w:val="23"/>
        </w:rPr>
        <w:t xml:space="preserve"> </w:t>
      </w:r>
    </w:p>
    <w:p w14:paraId="1CF06A93"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4E354079" w14:textId="6B54C084"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Minden külföldi verseny esetén az utazásról az egyesületnek bejelentési kötelezettsége van a MATSZ, a vezetőség, a bírói bizottság felé. A verseny után legkésőbb két héttel beszámolót ír az edző (és a bíró, ha volt) a szakmai tapasztalatairól, melyet a verseny jegyzőkönyvével együtt a</w:t>
      </w:r>
      <w:r w:rsidR="00501595">
        <w:rPr>
          <w:rFonts w:ascii="Times New Roman" w:hAnsi="Times New Roman" w:cs="Times New Roman"/>
          <w:color w:val="000000"/>
          <w:sz w:val="23"/>
          <w:szCs w:val="23"/>
        </w:rPr>
        <w:t xml:space="preserve">z </w:t>
      </w:r>
      <w:r w:rsidR="00FF3759">
        <w:rPr>
          <w:rFonts w:ascii="Times New Roman" w:hAnsi="Times New Roman" w:cs="Times New Roman"/>
          <w:color w:val="000000"/>
          <w:sz w:val="23"/>
          <w:szCs w:val="23"/>
        </w:rPr>
        <w:t>E</w:t>
      </w:r>
      <w:r w:rsidR="00501595">
        <w:rPr>
          <w:rFonts w:ascii="Times New Roman" w:hAnsi="Times New Roman" w:cs="Times New Roman"/>
          <w:color w:val="000000"/>
          <w:sz w:val="23"/>
          <w:szCs w:val="23"/>
        </w:rPr>
        <w:t xml:space="preserve">dzői és </w:t>
      </w:r>
      <w:r w:rsidR="00FF3759">
        <w:rPr>
          <w:rFonts w:ascii="Times New Roman" w:hAnsi="Times New Roman" w:cs="Times New Roman"/>
          <w:color w:val="000000"/>
          <w:sz w:val="23"/>
          <w:szCs w:val="23"/>
        </w:rPr>
        <w:t>B</w:t>
      </w:r>
      <w:r w:rsidR="00501595">
        <w:rPr>
          <w:rFonts w:ascii="Times New Roman" w:hAnsi="Times New Roman" w:cs="Times New Roman"/>
          <w:color w:val="000000"/>
          <w:sz w:val="23"/>
          <w:szCs w:val="23"/>
        </w:rPr>
        <w:t xml:space="preserve">írói </w:t>
      </w:r>
      <w:r w:rsidR="00FF3759">
        <w:rPr>
          <w:rFonts w:ascii="Times New Roman" w:hAnsi="Times New Roman" w:cs="Times New Roman"/>
          <w:color w:val="000000"/>
          <w:sz w:val="23"/>
          <w:szCs w:val="23"/>
        </w:rPr>
        <w:t>B</w:t>
      </w:r>
      <w:r w:rsidR="00501595">
        <w:rPr>
          <w:rFonts w:ascii="Times New Roman" w:hAnsi="Times New Roman" w:cs="Times New Roman"/>
          <w:color w:val="000000"/>
          <w:sz w:val="23"/>
          <w:szCs w:val="23"/>
        </w:rPr>
        <w:t xml:space="preserve">izottságnak, a vezetőség tagjainak </w:t>
      </w:r>
      <w:r w:rsidRPr="007D3750">
        <w:rPr>
          <w:rFonts w:ascii="Times New Roman" w:hAnsi="Times New Roman" w:cs="Times New Roman"/>
          <w:color w:val="000000"/>
          <w:sz w:val="23"/>
          <w:szCs w:val="23"/>
        </w:rPr>
        <w:t xml:space="preserve">és az egyesületi vezetőknek kell elektronikusan elküldeni. </w:t>
      </w:r>
    </w:p>
    <w:p w14:paraId="6BF74F33"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09A6514A" w14:textId="77777777"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Ezen szabályok betartása mellett nem kiemelt versenyre bármelyik egység utazhat. </w:t>
      </w:r>
    </w:p>
    <w:p w14:paraId="4C893DCD"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4814CAF9"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Kiemelt versenyeken csak olyan egységek indulhatnak automatikusan, akik haza</w:t>
      </w:r>
      <w:r w:rsidR="00942B14">
        <w:rPr>
          <w:rFonts w:ascii="Times New Roman" w:hAnsi="Times New Roman" w:cs="Times New Roman"/>
          <w:color w:val="000000"/>
          <w:sz w:val="23"/>
          <w:szCs w:val="23"/>
        </w:rPr>
        <w:t>i</w:t>
      </w:r>
      <w:r w:rsidRPr="007D3750">
        <w:rPr>
          <w:rFonts w:ascii="Times New Roman" w:hAnsi="Times New Roman" w:cs="Times New Roman"/>
          <w:color w:val="000000"/>
          <w:sz w:val="23"/>
          <w:szCs w:val="23"/>
        </w:rPr>
        <w:t xml:space="preserve"> versenyen az adott kategóriában és felállásban már versenyeztek. </w:t>
      </w:r>
    </w:p>
    <w:p w14:paraId="60BB82B4" w14:textId="20359E28"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Egyéb </w:t>
      </w:r>
      <w:r w:rsidRPr="00FA03A6">
        <w:rPr>
          <w:rFonts w:ascii="Times New Roman" w:hAnsi="Times New Roman" w:cs="Times New Roman"/>
          <w:color w:val="000000"/>
          <w:sz w:val="23"/>
          <w:szCs w:val="23"/>
        </w:rPr>
        <w:t xml:space="preserve">esetben </w:t>
      </w:r>
      <w:r w:rsidR="007C7EBC" w:rsidRPr="00FA03A6">
        <w:rPr>
          <w:rFonts w:ascii="Times New Roman" w:hAnsi="Times New Roman" w:cs="Times New Roman"/>
          <w:color w:val="000000"/>
          <w:sz w:val="23"/>
          <w:szCs w:val="23"/>
        </w:rPr>
        <w:t xml:space="preserve">a </w:t>
      </w:r>
      <w:r w:rsidR="00E20F76" w:rsidRPr="00FA03A6">
        <w:rPr>
          <w:rFonts w:ascii="Times New Roman" w:hAnsi="Times New Roman" w:cs="Times New Roman"/>
          <w:color w:val="000000"/>
          <w:sz w:val="23"/>
          <w:szCs w:val="23"/>
        </w:rPr>
        <w:t>szakági vezetőségnek</w:t>
      </w:r>
      <w:r w:rsidRPr="007D3750">
        <w:rPr>
          <w:rFonts w:ascii="Times New Roman" w:hAnsi="Times New Roman" w:cs="Times New Roman"/>
          <w:color w:val="000000"/>
          <w:sz w:val="23"/>
          <w:szCs w:val="23"/>
        </w:rPr>
        <w:t xml:space="preserve"> kell jelenteni a szándékot véleményezésre. </w:t>
      </w:r>
    </w:p>
    <w:p w14:paraId="149221D7"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4528DE8A" w14:textId="0740B3AC" w:rsidR="007D3750" w:rsidRPr="001D5C42" w:rsidRDefault="00FA03A6" w:rsidP="00195278">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202</w:t>
      </w:r>
      <w:r w:rsidR="00120990">
        <w:rPr>
          <w:rFonts w:ascii="Times New Roman" w:hAnsi="Times New Roman" w:cs="Times New Roman"/>
          <w:color w:val="000000"/>
          <w:sz w:val="23"/>
          <w:szCs w:val="23"/>
        </w:rPr>
        <w:t>5</w:t>
      </w:r>
      <w:r>
        <w:rPr>
          <w:rFonts w:ascii="Times New Roman" w:hAnsi="Times New Roman" w:cs="Times New Roman"/>
          <w:color w:val="000000"/>
          <w:sz w:val="23"/>
          <w:szCs w:val="23"/>
        </w:rPr>
        <w:t>.</w:t>
      </w:r>
      <w:r w:rsidR="002A0FA9" w:rsidRPr="001D5C42">
        <w:rPr>
          <w:rFonts w:ascii="Times New Roman" w:hAnsi="Times New Roman" w:cs="Times New Roman"/>
          <w:color w:val="000000"/>
          <w:sz w:val="23"/>
          <w:szCs w:val="23"/>
        </w:rPr>
        <w:t xml:space="preserve"> </w:t>
      </w:r>
      <w:r w:rsidR="007D3750" w:rsidRPr="001D5C42">
        <w:rPr>
          <w:rFonts w:ascii="Times New Roman" w:hAnsi="Times New Roman" w:cs="Times New Roman"/>
          <w:color w:val="000000"/>
          <w:sz w:val="23"/>
          <w:szCs w:val="23"/>
        </w:rPr>
        <w:t xml:space="preserve">év kiemelt versenyei: </w:t>
      </w:r>
      <w:r w:rsidR="00120990">
        <w:rPr>
          <w:rFonts w:ascii="Times New Roman" w:hAnsi="Times New Roman" w:cs="Times New Roman"/>
          <w:color w:val="000000"/>
          <w:sz w:val="23"/>
          <w:szCs w:val="23"/>
        </w:rPr>
        <w:t>Európa</w:t>
      </w:r>
      <w:r w:rsidR="0037013D">
        <w:rPr>
          <w:rFonts w:ascii="Times New Roman" w:hAnsi="Times New Roman" w:cs="Times New Roman"/>
          <w:color w:val="000000"/>
          <w:sz w:val="23"/>
          <w:szCs w:val="23"/>
        </w:rPr>
        <w:t>-</w:t>
      </w:r>
      <w:r w:rsidR="002A0FA9">
        <w:rPr>
          <w:rFonts w:ascii="Times New Roman" w:hAnsi="Times New Roman" w:cs="Times New Roman"/>
          <w:color w:val="000000"/>
          <w:sz w:val="23"/>
          <w:szCs w:val="23"/>
        </w:rPr>
        <w:t>b</w:t>
      </w:r>
      <w:r w:rsidR="007D3750" w:rsidRPr="001D5C42">
        <w:rPr>
          <w:rFonts w:ascii="Times New Roman" w:hAnsi="Times New Roman" w:cs="Times New Roman"/>
          <w:color w:val="000000"/>
          <w:sz w:val="23"/>
          <w:szCs w:val="23"/>
        </w:rPr>
        <w:t>ajnokság, Világkupák</w:t>
      </w:r>
      <w:r w:rsidR="002D182E" w:rsidRPr="001D5C42">
        <w:rPr>
          <w:rFonts w:ascii="Times New Roman" w:hAnsi="Times New Roman" w:cs="Times New Roman"/>
          <w:color w:val="000000"/>
          <w:sz w:val="23"/>
          <w:szCs w:val="23"/>
        </w:rPr>
        <w:t xml:space="preserve">, </w:t>
      </w:r>
      <w:r w:rsidR="00E809EF" w:rsidRPr="001D5C42">
        <w:rPr>
          <w:rFonts w:ascii="Times New Roman" w:hAnsi="Times New Roman" w:cs="Times New Roman"/>
          <w:color w:val="000000"/>
          <w:sz w:val="23"/>
          <w:szCs w:val="23"/>
        </w:rPr>
        <w:t xml:space="preserve">valamint a </w:t>
      </w:r>
      <w:r w:rsidR="002D182E" w:rsidRPr="001D5C42">
        <w:rPr>
          <w:rFonts w:ascii="Times New Roman" w:hAnsi="Times New Roman" w:cs="Times New Roman"/>
          <w:color w:val="000000"/>
          <w:sz w:val="23"/>
          <w:szCs w:val="23"/>
        </w:rPr>
        <w:t>felnőtt korosztály részére rendezett világkupák</w:t>
      </w:r>
      <w:r w:rsidR="00E809EF" w:rsidRPr="001D5C42">
        <w:rPr>
          <w:rFonts w:ascii="Times New Roman" w:hAnsi="Times New Roman" w:cs="Times New Roman"/>
          <w:color w:val="000000"/>
          <w:sz w:val="23"/>
          <w:szCs w:val="23"/>
        </w:rPr>
        <w:t>kal</w:t>
      </w:r>
      <w:r w:rsidR="002D182E" w:rsidRPr="001D5C42">
        <w:rPr>
          <w:rFonts w:ascii="Times New Roman" w:hAnsi="Times New Roman" w:cs="Times New Roman"/>
          <w:color w:val="000000"/>
          <w:sz w:val="23"/>
          <w:szCs w:val="23"/>
        </w:rPr>
        <w:t xml:space="preserve"> egy időben és azonos versenyen rendezett nemzetközi korosztályos versenyek.</w:t>
      </w:r>
    </w:p>
    <w:p w14:paraId="4BEE3F21" w14:textId="77777777" w:rsidR="007D3750" w:rsidRP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r w:rsidRPr="001D5C42">
        <w:rPr>
          <w:rFonts w:ascii="Times New Roman" w:hAnsi="Times New Roman" w:cs="Times New Roman"/>
          <w:color w:val="000000"/>
          <w:sz w:val="23"/>
          <w:szCs w:val="23"/>
        </w:rPr>
        <w:t>A külföldi versenyen való indulás, amennyiben a kategória egyezik azzal, amiben az egység itthon versenyzik, beszámít a hazai minősítésbe, még akkor is, ha a külföldi versenyen a részszabályok eltérőek.</w:t>
      </w:r>
      <w:r w:rsidRPr="007D3750">
        <w:rPr>
          <w:rFonts w:ascii="Times New Roman" w:hAnsi="Times New Roman" w:cs="Times New Roman"/>
          <w:color w:val="000000"/>
          <w:sz w:val="23"/>
          <w:szCs w:val="23"/>
        </w:rPr>
        <w:t xml:space="preserve"> </w:t>
      </w:r>
    </w:p>
    <w:p w14:paraId="0DF8BD84" w14:textId="77777777" w:rsidR="007D3750" w:rsidRDefault="007D3750" w:rsidP="00195278">
      <w:pPr>
        <w:autoSpaceDE w:val="0"/>
        <w:autoSpaceDN w:val="0"/>
        <w:adjustRightInd w:val="0"/>
        <w:spacing w:after="0" w:line="240" w:lineRule="auto"/>
        <w:jc w:val="both"/>
        <w:rPr>
          <w:rFonts w:ascii="Times New Roman" w:hAnsi="Times New Roman" w:cs="Times New Roman"/>
          <w:color w:val="000000"/>
          <w:sz w:val="23"/>
          <w:szCs w:val="23"/>
        </w:rPr>
      </w:pPr>
    </w:p>
    <w:p w14:paraId="17468E2B" w14:textId="77777777" w:rsidR="00AF10A9" w:rsidRDefault="007D3750" w:rsidP="00AF10A9">
      <w:pPr>
        <w:autoSpaceDE w:val="0"/>
        <w:autoSpaceDN w:val="0"/>
        <w:adjustRightInd w:val="0"/>
        <w:spacing w:after="0" w:line="240" w:lineRule="auto"/>
        <w:jc w:val="both"/>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A visszaversenyeztetés szabályai külföldi versenyekre nem vonatkoznak. </w:t>
      </w:r>
    </w:p>
    <w:p w14:paraId="07EEE51F" w14:textId="08C8B4A8" w:rsidR="00AF10A9" w:rsidRPr="00AF10A9" w:rsidRDefault="00AF10A9" w:rsidP="000F2DEE">
      <w:pPr>
        <w:pStyle w:val="Cmsor1"/>
        <w:numPr>
          <w:ilvl w:val="0"/>
          <w:numId w:val="25"/>
        </w:numPr>
        <w:rPr>
          <w:rFonts w:cs="Times New Roman"/>
          <w:color w:val="000000"/>
          <w:sz w:val="23"/>
          <w:szCs w:val="23"/>
        </w:rPr>
      </w:pPr>
      <w:bookmarkStart w:id="16" w:name="_Toc181605013"/>
      <w:r w:rsidRPr="007D3750">
        <w:t>Korosztályok, korcsoportok, kategóriák</w:t>
      </w:r>
      <w:bookmarkEnd w:id="16"/>
      <w:r w:rsidRPr="007D3750">
        <w:t xml:space="preserve"> </w:t>
      </w:r>
    </w:p>
    <w:p w14:paraId="72D88311" w14:textId="0681E6BC" w:rsidR="00AF10A9" w:rsidRDefault="00AF10A9" w:rsidP="00AF10A9">
      <w:pPr>
        <w:rPr>
          <w:rFonts w:ascii="Times New Roman" w:hAnsi="Times New Roman" w:cs="Times New Roman"/>
          <w:color w:val="000000"/>
          <w:sz w:val="23"/>
          <w:szCs w:val="23"/>
        </w:rPr>
      </w:pPr>
      <w:r w:rsidRPr="007D3750">
        <w:rPr>
          <w:rFonts w:ascii="Times New Roman" w:hAnsi="Times New Roman" w:cs="Times New Roman"/>
          <w:color w:val="000000"/>
          <w:sz w:val="23"/>
          <w:szCs w:val="23"/>
        </w:rPr>
        <w:t xml:space="preserve">A magyarországi versenyrendszerben megkülönböztetünk </w:t>
      </w:r>
      <w:r w:rsidR="00906AB4" w:rsidRPr="00120990">
        <w:rPr>
          <w:rFonts w:ascii="Times New Roman" w:hAnsi="Times New Roman" w:cs="Times New Roman"/>
          <w:color w:val="000000"/>
          <w:sz w:val="23"/>
          <w:szCs w:val="23"/>
        </w:rPr>
        <w:t xml:space="preserve">Hazai </w:t>
      </w:r>
      <w:r w:rsidRPr="00120990">
        <w:rPr>
          <w:rFonts w:ascii="Times New Roman" w:hAnsi="Times New Roman" w:cs="Times New Roman"/>
          <w:color w:val="000000"/>
          <w:sz w:val="23"/>
          <w:szCs w:val="23"/>
        </w:rPr>
        <w:t xml:space="preserve">és </w:t>
      </w:r>
      <w:r w:rsidR="00906AB4" w:rsidRPr="00120990">
        <w:rPr>
          <w:rFonts w:ascii="Times New Roman" w:hAnsi="Times New Roman" w:cs="Times New Roman"/>
          <w:color w:val="000000"/>
          <w:sz w:val="23"/>
          <w:szCs w:val="23"/>
        </w:rPr>
        <w:t>Nemzetközi</w:t>
      </w:r>
      <w:r w:rsidR="00906AB4">
        <w:rPr>
          <w:rFonts w:ascii="Times New Roman" w:hAnsi="Times New Roman" w:cs="Times New Roman"/>
          <w:color w:val="000000"/>
          <w:sz w:val="23"/>
          <w:szCs w:val="23"/>
        </w:rPr>
        <w:t xml:space="preserve"> </w:t>
      </w:r>
      <w:r w:rsidRPr="007D3750">
        <w:rPr>
          <w:rFonts w:ascii="Times New Roman" w:hAnsi="Times New Roman" w:cs="Times New Roman"/>
          <w:color w:val="000000"/>
          <w:sz w:val="23"/>
          <w:szCs w:val="23"/>
        </w:rPr>
        <w:t>korcsoportokat. Ennek megfelelően a korcsoportokat és korhatárokat a következő táblázat tartalmazza:</w:t>
      </w:r>
    </w:p>
    <w:p w14:paraId="2BD8D382" w14:textId="77777777" w:rsidR="00AF10A9" w:rsidRPr="003E6263" w:rsidRDefault="00AF10A9" w:rsidP="00AF10A9">
      <w:pPr>
        <w:spacing w:after="0" w:line="240" w:lineRule="auto"/>
        <w:jc w:val="both"/>
        <w:rPr>
          <w:rFonts w:ascii="Times New Roman" w:hAnsi="Times New Roman" w:cs="Times New Roman"/>
          <w:b/>
          <w:i/>
          <w:color w:val="000000"/>
          <w:sz w:val="23"/>
          <w:szCs w:val="23"/>
        </w:rPr>
      </w:pPr>
      <w:r w:rsidRPr="003E6263">
        <w:rPr>
          <w:rFonts w:ascii="Times New Roman" w:hAnsi="Times New Roman" w:cs="Times New Roman"/>
          <w:b/>
          <w:color w:val="000000"/>
          <w:sz w:val="23"/>
          <w:szCs w:val="23"/>
        </w:rPr>
        <w:t>Pontszerző korcsoportok</w:t>
      </w:r>
      <w:r w:rsidRPr="003E6263">
        <w:rPr>
          <w:rFonts w:ascii="Times New Roman" w:hAnsi="Times New Roman" w:cs="Times New Roman"/>
          <w:color w:val="000000"/>
          <w:sz w:val="23"/>
          <w:szCs w:val="23"/>
        </w:rPr>
        <w:tab/>
      </w:r>
      <w:r w:rsidRPr="003E6263">
        <w:rPr>
          <w:rFonts w:ascii="Times New Roman" w:hAnsi="Times New Roman" w:cs="Times New Roman"/>
          <w:color w:val="000000"/>
          <w:sz w:val="23"/>
          <w:szCs w:val="23"/>
        </w:rPr>
        <w:tab/>
      </w:r>
      <w:r w:rsidRPr="003E6263">
        <w:rPr>
          <w:rFonts w:ascii="Times New Roman" w:hAnsi="Times New Roman" w:cs="Times New Roman"/>
          <w:color w:val="000000"/>
          <w:sz w:val="23"/>
          <w:szCs w:val="23"/>
        </w:rPr>
        <w:tab/>
      </w:r>
      <w:r w:rsidRPr="003E6263">
        <w:rPr>
          <w:rFonts w:ascii="Times New Roman" w:hAnsi="Times New Roman" w:cs="Times New Roman"/>
          <w:color w:val="000000"/>
          <w:sz w:val="23"/>
          <w:szCs w:val="23"/>
        </w:rPr>
        <w:tab/>
      </w:r>
      <w:r w:rsidRPr="003E6263">
        <w:rPr>
          <w:rFonts w:ascii="Times New Roman" w:hAnsi="Times New Roman" w:cs="Times New Roman"/>
          <w:color w:val="000000"/>
          <w:sz w:val="23"/>
          <w:szCs w:val="23"/>
        </w:rPr>
        <w:tab/>
      </w:r>
      <w:r w:rsidRPr="003E6263">
        <w:rPr>
          <w:rFonts w:ascii="Times New Roman" w:hAnsi="Times New Roman" w:cs="Times New Roman"/>
          <w:color w:val="000000"/>
          <w:sz w:val="23"/>
          <w:szCs w:val="23"/>
        </w:rPr>
        <w:tab/>
      </w:r>
      <w:r w:rsidRPr="003E6263">
        <w:rPr>
          <w:rFonts w:ascii="Times New Roman" w:hAnsi="Times New Roman" w:cs="Times New Roman"/>
          <w:color w:val="000000"/>
          <w:sz w:val="23"/>
          <w:szCs w:val="23"/>
        </w:rPr>
        <w:tab/>
      </w:r>
      <w:r w:rsidRPr="003E6263">
        <w:rPr>
          <w:rFonts w:ascii="Times New Roman" w:hAnsi="Times New Roman" w:cs="Times New Roman"/>
          <w:color w:val="000000"/>
          <w:sz w:val="23"/>
          <w:szCs w:val="23"/>
        </w:rPr>
        <w:tab/>
      </w:r>
    </w:p>
    <w:tbl>
      <w:tblPr>
        <w:tblpPr w:leftFromText="141" w:rightFromText="141" w:vertAnchor="text" w:horzAnchor="margin" w:tblpY="72"/>
        <w:tblW w:w="4181" w:type="dxa"/>
        <w:tblBorders>
          <w:top w:val="single" w:sz="4" w:space="0" w:color="auto"/>
          <w:left w:val="single" w:sz="4" w:space="0" w:color="auto"/>
          <w:bottom w:val="single" w:sz="4" w:space="0" w:color="auto"/>
          <w:right w:val="single" w:sz="4" w:space="0" w:color="auto"/>
          <w:insideH w:val="single" w:sz="8" w:space="0" w:color="auto"/>
        </w:tblBorders>
        <w:tblCellMar>
          <w:left w:w="70" w:type="dxa"/>
          <w:right w:w="70" w:type="dxa"/>
        </w:tblCellMar>
        <w:tblLook w:val="04A0" w:firstRow="1" w:lastRow="0" w:firstColumn="1" w:lastColumn="0" w:noHBand="0" w:noVBand="1"/>
      </w:tblPr>
      <w:tblGrid>
        <w:gridCol w:w="2622"/>
        <w:gridCol w:w="1559"/>
      </w:tblGrid>
      <w:tr w:rsidR="00E731CD" w:rsidRPr="003E6263" w14:paraId="2BC233DF" w14:textId="77777777" w:rsidTr="00E731CD">
        <w:trPr>
          <w:trHeight w:val="315"/>
        </w:trPr>
        <w:tc>
          <w:tcPr>
            <w:tcW w:w="2622" w:type="dxa"/>
            <w:shd w:val="clear" w:color="000000" w:fill="8DB4E2"/>
            <w:noWrap/>
            <w:vAlign w:val="center"/>
            <w:hideMark/>
          </w:tcPr>
          <w:p w14:paraId="433B6847" w14:textId="77777777" w:rsidR="00E731CD" w:rsidRPr="003E6263" w:rsidRDefault="00E731CD" w:rsidP="00E731CD">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Nemzetközi </w:t>
            </w:r>
            <w:r w:rsidRPr="003E6263">
              <w:rPr>
                <w:rFonts w:ascii="Times New Roman" w:eastAsia="Times New Roman" w:hAnsi="Times New Roman" w:cs="Times New Roman"/>
                <w:b/>
                <w:bCs/>
                <w:color w:val="000000"/>
                <w:lang w:eastAsia="hu-HU"/>
              </w:rPr>
              <w:t>Korcsoport</w:t>
            </w:r>
            <w:r>
              <w:rPr>
                <w:rFonts w:ascii="Times New Roman" w:eastAsia="Times New Roman" w:hAnsi="Times New Roman" w:cs="Times New Roman"/>
                <w:b/>
                <w:bCs/>
                <w:color w:val="000000"/>
                <w:lang w:eastAsia="hu-HU"/>
              </w:rPr>
              <w:t>ok</w:t>
            </w:r>
          </w:p>
        </w:tc>
        <w:tc>
          <w:tcPr>
            <w:tcW w:w="1559" w:type="dxa"/>
            <w:shd w:val="clear" w:color="000000" w:fill="8DB4E2"/>
            <w:noWrap/>
            <w:vAlign w:val="center"/>
            <w:hideMark/>
          </w:tcPr>
          <w:p w14:paraId="591C3FA3" w14:textId="77777777" w:rsidR="00E731CD" w:rsidRPr="003E6263" w:rsidRDefault="00E731CD" w:rsidP="00E731CD">
            <w:pPr>
              <w:spacing w:after="0" w:line="240" w:lineRule="auto"/>
              <w:jc w:val="center"/>
              <w:rPr>
                <w:rFonts w:ascii="Times New Roman" w:eastAsia="Times New Roman" w:hAnsi="Times New Roman" w:cs="Times New Roman"/>
                <w:b/>
                <w:bCs/>
                <w:color w:val="000000"/>
                <w:lang w:eastAsia="hu-HU"/>
              </w:rPr>
            </w:pPr>
            <w:r w:rsidRPr="003E6263">
              <w:rPr>
                <w:rFonts w:ascii="Times New Roman" w:eastAsia="Times New Roman" w:hAnsi="Times New Roman" w:cs="Times New Roman"/>
                <w:b/>
                <w:bCs/>
                <w:color w:val="000000"/>
                <w:lang w:eastAsia="hu-HU"/>
              </w:rPr>
              <w:t>Korhatár</w:t>
            </w:r>
          </w:p>
        </w:tc>
      </w:tr>
      <w:tr w:rsidR="00E731CD" w:rsidRPr="003E6263" w14:paraId="636A086F" w14:textId="77777777" w:rsidTr="00E731CD">
        <w:trPr>
          <w:trHeight w:val="315"/>
        </w:trPr>
        <w:tc>
          <w:tcPr>
            <w:tcW w:w="2622" w:type="dxa"/>
            <w:shd w:val="clear" w:color="auto" w:fill="auto"/>
            <w:noWrap/>
            <w:vAlign w:val="center"/>
          </w:tcPr>
          <w:p w14:paraId="544CBBD1"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HOPE</w:t>
            </w:r>
            <w:r w:rsidRPr="003E6263">
              <w:rPr>
                <w:rFonts w:ascii="Times New Roman" w:eastAsia="Times New Roman" w:hAnsi="Times New Roman" w:cs="Times New Roman"/>
                <w:color w:val="000000"/>
                <w:lang w:eastAsia="hu-HU"/>
              </w:rPr>
              <w:t xml:space="preserve"> (8-15)</w:t>
            </w:r>
          </w:p>
        </w:tc>
        <w:tc>
          <w:tcPr>
            <w:tcW w:w="1559" w:type="dxa"/>
            <w:shd w:val="clear" w:color="auto" w:fill="auto"/>
            <w:noWrap/>
            <w:vAlign w:val="center"/>
          </w:tcPr>
          <w:p w14:paraId="1ECE178C" w14:textId="77777777" w:rsidR="00E731CD" w:rsidRPr="004D2E13" w:rsidRDefault="00E731CD" w:rsidP="00E731CD">
            <w:pPr>
              <w:spacing w:after="0" w:line="240" w:lineRule="auto"/>
              <w:jc w:val="center"/>
              <w:rPr>
                <w:rFonts w:ascii="Times New Roman" w:eastAsia="Times New Roman" w:hAnsi="Times New Roman" w:cs="Times New Roman"/>
                <w:color w:val="000000"/>
                <w:highlight w:val="yellow"/>
                <w:lang w:eastAsia="hu-HU"/>
              </w:rPr>
            </w:pPr>
            <w:r w:rsidRPr="00120990">
              <w:rPr>
                <w:rFonts w:ascii="Times New Roman" w:eastAsia="Times New Roman" w:hAnsi="Times New Roman" w:cs="Times New Roman"/>
                <w:color w:val="000000"/>
                <w:lang w:eastAsia="hu-HU"/>
              </w:rPr>
              <w:t>20</w:t>
            </w:r>
            <w:r>
              <w:rPr>
                <w:rFonts w:ascii="Times New Roman" w:eastAsia="Times New Roman" w:hAnsi="Times New Roman" w:cs="Times New Roman"/>
                <w:color w:val="000000"/>
                <w:lang w:eastAsia="hu-HU"/>
              </w:rPr>
              <w:t>10</w:t>
            </w: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7</w:t>
            </w:r>
          </w:p>
        </w:tc>
      </w:tr>
      <w:tr w:rsidR="00E731CD" w:rsidRPr="003E6263" w14:paraId="30D8D7EC" w14:textId="77777777" w:rsidTr="00E731CD">
        <w:trPr>
          <w:trHeight w:val="315"/>
        </w:trPr>
        <w:tc>
          <w:tcPr>
            <w:tcW w:w="2622" w:type="dxa"/>
            <w:shd w:val="clear" w:color="auto" w:fill="auto"/>
            <w:noWrap/>
            <w:vAlign w:val="center"/>
          </w:tcPr>
          <w:p w14:paraId="75D27B77"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PRE YOUTH (11-16)</w:t>
            </w:r>
          </w:p>
        </w:tc>
        <w:tc>
          <w:tcPr>
            <w:tcW w:w="1559" w:type="dxa"/>
            <w:shd w:val="clear" w:color="auto" w:fill="auto"/>
            <w:noWrap/>
            <w:vAlign w:val="center"/>
          </w:tcPr>
          <w:p w14:paraId="26D768B6"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w:t>
            </w:r>
            <w:r>
              <w:rPr>
                <w:rFonts w:ascii="Times New Roman" w:eastAsia="Times New Roman" w:hAnsi="Times New Roman" w:cs="Times New Roman"/>
                <w:color w:val="000000"/>
                <w:lang w:eastAsia="hu-HU"/>
              </w:rPr>
              <w:t>09</w:t>
            </w: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4</w:t>
            </w:r>
          </w:p>
        </w:tc>
      </w:tr>
      <w:tr w:rsidR="00E731CD" w:rsidRPr="003E6263" w14:paraId="28C51FFF" w14:textId="77777777" w:rsidTr="00E731CD">
        <w:trPr>
          <w:trHeight w:val="315"/>
        </w:trPr>
        <w:tc>
          <w:tcPr>
            <w:tcW w:w="2622" w:type="dxa"/>
            <w:shd w:val="clear" w:color="auto" w:fill="auto"/>
            <w:noWrap/>
            <w:vAlign w:val="center"/>
          </w:tcPr>
          <w:p w14:paraId="09E04F5B"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YOUTH (</w:t>
            </w:r>
            <w:r w:rsidRPr="003E6263">
              <w:rPr>
                <w:rFonts w:ascii="Times New Roman" w:eastAsia="Times New Roman" w:hAnsi="Times New Roman" w:cs="Times New Roman"/>
                <w:color w:val="000000"/>
                <w:lang w:eastAsia="hu-HU"/>
              </w:rPr>
              <w:t>12-18</w:t>
            </w:r>
            <w:r>
              <w:rPr>
                <w:rFonts w:ascii="Times New Roman" w:eastAsia="Times New Roman" w:hAnsi="Times New Roman" w:cs="Times New Roman"/>
                <w:color w:val="000000"/>
                <w:lang w:eastAsia="hu-HU"/>
              </w:rPr>
              <w:t>)</w:t>
            </w:r>
          </w:p>
        </w:tc>
        <w:tc>
          <w:tcPr>
            <w:tcW w:w="1559" w:type="dxa"/>
            <w:shd w:val="clear" w:color="auto" w:fill="auto"/>
            <w:noWrap/>
            <w:vAlign w:val="center"/>
          </w:tcPr>
          <w:p w14:paraId="7D5108A2"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200</w:t>
            </w:r>
            <w:r>
              <w:rPr>
                <w:rFonts w:ascii="Times New Roman" w:eastAsia="Times New Roman" w:hAnsi="Times New Roman" w:cs="Times New Roman"/>
                <w:color w:val="000000"/>
                <w:lang w:eastAsia="hu-HU"/>
              </w:rPr>
              <w:t>7</w:t>
            </w: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3</w:t>
            </w:r>
          </w:p>
        </w:tc>
      </w:tr>
      <w:tr w:rsidR="00E731CD" w:rsidRPr="003E6263" w14:paraId="08691E1F" w14:textId="77777777" w:rsidTr="00E731CD">
        <w:trPr>
          <w:trHeight w:val="315"/>
        </w:trPr>
        <w:tc>
          <w:tcPr>
            <w:tcW w:w="2622" w:type="dxa"/>
            <w:shd w:val="clear" w:color="auto" w:fill="auto"/>
            <w:noWrap/>
            <w:vAlign w:val="center"/>
          </w:tcPr>
          <w:p w14:paraId="2D6937C1"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JUNIOR (</w:t>
            </w:r>
            <w:r w:rsidRPr="003E6263">
              <w:rPr>
                <w:rFonts w:ascii="Times New Roman" w:eastAsia="Times New Roman" w:hAnsi="Times New Roman" w:cs="Times New Roman"/>
                <w:color w:val="000000"/>
                <w:lang w:eastAsia="hu-HU"/>
              </w:rPr>
              <w:t>13-19</w:t>
            </w:r>
            <w:r>
              <w:rPr>
                <w:rFonts w:ascii="Times New Roman" w:eastAsia="Times New Roman" w:hAnsi="Times New Roman" w:cs="Times New Roman"/>
                <w:color w:val="000000"/>
                <w:lang w:eastAsia="hu-HU"/>
              </w:rPr>
              <w:t>)</w:t>
            </w:r>
          </w:p>
        </w:tc>
        <w:tc>
          <w:tcPr>
            <w:tcW w:w="1559" w:type="dxa"/>
            <w:shd w:val="clear" w:color="auto" w:fill="auto"/>
            <w:noWrap/>
            <w:vAlign w:val="center"/>
          </w:tcPr>
          <w:p w14:paraId="388CB0D8"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200</w:t>
            </w:r>
            <w:r>
              <w:rPr>
                <w:rFonts w:ascii="Times New Roman" w:eastAsia="Times New Roman" w:hAnsi="Times New Roman" w:cs="Times New Roman"/>
                <w:color w:val="000000"/>
                <w:lang w:eastAsia="hu-HU"/>
              </w:rPr>
              <w:t>6</w:t>
            </w: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2</w:t>
            </w:r>
          </w:p>
        </w:tc>
      </w:tr>
      <w:tr w:rsidR="00E731CD" w:rsidRPr="003E6263" w14:paraId="544B2191" w14:textId="77777777" w:rsidTr="00E731CD">
        <w:trPr>
          <w:trHeight w:val="315"/>
        </w:trPr>
        <w:tc>
          <w:tcPr>
            <w:tcW w:w="2622" w:type="dxa"/>
            <w:shd w:val="clear" w:color="auto" w:fill="auto"/>
            <w:noWrap/>
            <w:vAlign w:val="center"/>
          </w:tcPr>
          <w:p w14:paraId="43B541F6"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sidRPr="003E6263">
              <w:rPr>
                <w:rFonts w:ascii="Times New Roman" w:eastAsia="Times New Roman" w:hAnsi="Times New Roman" w:cs="Times New Roman"/>
                <w:color w:val="000000"/>
                <w:lang w:eastAsia="hu-HU"/>
              </w:rPr>
              <w:t>Felnőtt (</w:t>
            </w:r>
            <w:r>
              <w:rPr>
                <w:rFonts w:ascii="Times New Roman" w:eastAsia="Times New Roman" w:hAnsi="Times New Roman" w:cs="Times New Roman"/>
                <w:color w:val="000000"/>
                <w:lang w:eastAsia="hu-HU"/>
              </w:rPr>
              <w:t>15+</w:t>
            </w:r>
            <w:r w:rsidRPr="003E6263">
              <w:rPr>
                <w:rFonts w:ascii="Times New Roman" w:eastAsia="Times New Roman" w:hAnsi="Times New Roman" w:cs="Times New Roman"/>
                <w:color w:val="000000"/>
                <w:lang w:eastAsia="hu-HU"/>
              </w:rPr>
              <w:t>)</w:t>
            </w:r>
          </w:p>
        </w:tc>
        <w:tc>
          <w:tcPr>
            <w:tcW w:w="1559" w:type="dxa"/>
            <w:shd w:val="clear" w:color="auto" w:fill="auto"/>
            <w:noWrap/>
            <w:vAlign w:val="center"/>
          </w:tcPr>
          <w:p w14:paraId="1BB044C6"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w:t>
            </w:r>
            <w:r>
              <w:rPr>
                <w:rFonts w:ascii="Times New Roman" w:eastAsia="Times New Roman" w:hAnsi="Times New Roman" w:cs="Times New Roman"/>
                <w:color w:val="000000"/>
                <w:lang w:eastAsia="hu-HU"/>
              </w:rPr>
              <w:t>10</w:t>
            </w:r>
          </w:p>
        </w:tc>
      </w:tr>
    </w:tbl>
    <w:tbl>
      <w:tblPr>
        <w:tblpPr w:leftFromText="141" w:rightFromText="141" w:vertAnchor="text" w:horzAnchor="margin" w:tblpXSpec="right" w:tblpY="46"/>
        <w:tblOverlap w:val="never"/>
        <w:tblW w:w="3599" w:type="dxa"/>
        <w:tblBorders>
          <w:top w:val="single" w:sz="4" w:space="0" w:color="auto"/>
          <w:left w:val="single" w:sz="4" w:space="0" w:color="auto"/>
          <w:bottom w:val="single" w:sz="4" w:space="0" w:color="auto"/>
          <w:right w:val="single" w:sz="4" w:space="0" w:color="auto"/>
          <w:insideH w:val="single" w:sz="8" w:space="0" w:color="auto"/>
        </w:tblBorders>
        <w:tblCellMar>
          <w:left w:w="70" w:type="dxa"/>
          <w:right w:w="70" w:type="dxa"/>
        </w:tblCellMar>
        <w:tblLook w:val="04A0" w:firstRow="1" w:lastRow="0" w:firstColumn="1" w:lastColumn="0" w:noHBand="0" w:noVBand="1"/>
      </w:tblPr>
      <w:tblGrid>
        <w:gridCol w:w="2380"/>
        <w:gridCol w:w="1219"/>
      </w:tblGrid>
      <w:tr w:rsidR="00E731CD" w:rsidRPr="003E6263" w14:paraId="5F1F677F" w14:textId="77777777" w:rsidTr="00E731CD">
        <w:trPr>
          <w:trHeight w:val="315"/>
        </w:trPr>
        <w:tc>
          <w:tcPr>
            <w:tcW w:w="2380" w:type="dxa"/>
            <w:shd w:val="clear" w:color="000000" w:fill="8DB4E2"/>
            <w:noWrap/>
            <w:vAlign w:val="center"/>
            <w:hideMark/>
          </w:tcPr>
          <w:p w14:paraId="18F3D52D" w14:textId="77777777" w:rsidR="00E731CD" w:rsidRPr="003E6263" w:rsidRDefault="00E731CD" w:rsidP="00E731CD">
            <w:pPr>
              <w:spacing w:after="0" w:line="240" w:lineRule="auto"/>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 xml:space="preserve">Hazai </w:t>
            </w:r>
            <w:r w:rsidRPr="003E6263">
              <w:rPr>
                <w:rFonts w:ascii="Times New Roman" w:eastAsia="Times New Roman" w:hAnsi="Times New Roman" w:cs="Times New Roman"/>
                <w:b/>
                <w:bCs/>
                <w:color w:val="000000"/>
                <w:lang w:eastAsia="hu-HU"/>
              </w:rPr>
              <w:t>Korcsoport</w:t>
            </w:r>
          </w:p>
        </w:tc>
        <w:tc>
          <w:tcPr>
            <w:tcW w:w="1219" w:type="dxa"/>
            <w:shd w:val="clear" w:color="000000" w:fill="8DB4E2"/>
            <w:noWrap/>
            <w:vAlign w:val="center"/>
            <w:hideMark/>
          </w:tcPr>
          <w:p w14:paraId="5D45F045" w14:textId="77777777" w:rsidR="00E731CD" w:rsidRPr="003E6263" w:rsidRDefault="00E731CD" w:rsidP="00E731CD">
            <w:pPr>
              <w:spacing w:after="0" w:line="240" w:lineRule="auto"/>
              <w:jc w:val="center"/>
              <w:rPr>
                <w:rFonts w:ascii="Times New Roman" w:eastAsia="Times New Roman" w:hAnsi="Times New Roman" w:cs="Times New Roman"/>
                <w:b/>
                <w:bCs/>
                <w:color w:val="000000"/>
                <w:lang w:eastAsia="hu-HU"/>
              </w:rPr>
            </w:pPr>
            <w:r w:rsidRPr="003E6263">
              <w:rPr>
                <w:rFonts w:ascii="Times New Roman" w:eastAsia="Times New Roman" w:hAnsi="Times New Roman" w:cs="Times New Roman"/>
                <w:b/>
                <w:bCs/>
                <w:color w:val="000000"/>
                <w:lang w:eastAsia="hu-HU"/>
              </w:rPr>
              <w:t>Korhatár</w:t>
            </w:r>
          </w:p>
        </w:tc>
      </w:tr>
      <w:tr w:rsidR="00E731CD" w:rsidRPr="003E6263" w14:paraId="16F2F1FA" w14:textId="77777777" w:rsidTr="00E731CD">
        <w:trPr>
          <w:trHeight w:val="315"/>
        </w:trPr>
        <w:tc>
          <w:tcPr>
            <w:tcW w:w="2380" w:type="dxa"/>
            <w:shd w:val="clear" w:color="auto" w:fill="auto"/>
            <w:noWrap/>
            <w:vAlign w:val="center"/>
          </w:tcPr>
          <w:p w14:paraId="52D26A92"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sidRPr="003E6263">
              <w:rPr>
                <w:rFonts w:ascii="Times New Roman" w:eastAsia="Times New Roman" w:hAnsi="Times New Roman" w:cs="Times New Roman"/>
                <w:color w:val="000000"/>
                <w:lang w:eastAsia="hu-HU"/>
              </w:rPr>
              <w:t>Gyermek (7-13)</w:t>
            </w:r>
          </w:p>
        </w:tc>
        <w:tc>
          <w:tcPr>
            <w:tcW w:w="1219" w:type="dxa"/>
            <w:shd w:val="clear" w:color="auto" w:fill="auto"/>
            <w:noWrap/>
            <w:vAlign w:val="center"/>
          </w:tcPr>
          <w:p w14:paraId="6D4F5168"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2</w:t>
            </w: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8</w:t>
            </w:r>
          </w:p>
        </w:tc>
      </w:tr>
      <w:tr w:rsidR="00E731CD" w:rsidRPr="003E6263" w14:paraId="7C4A0C7E" w14:textId="77777777" w:rsidTr="00E731CD">
        <w:trPr>
          <w:trHeight w:val="315"/>
        </w:trPr>
        <w:tc>
          <w:tcPr>
            <w:tcW w:w="2380" w:type="dxa"/>
            <w:shd w:val="clear" w:color="auto" w:fill="auto"/>
            <w:noWrap/>
            <w:vAlign w:val="center"/>
          </w:tcPr>
          <w:p w14:paraId="0139CC94"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sidRPr="003E6263">
              <w:rPr>
                <w:rFonts w:ascii="Times New Roman" w:eastAsia="Times New Roman" w:hAnsi="Times New Roman" w:cs="Times New Roman"/>
                <w:color w:val="000000"/>
                <w:lang w:eastAsia="hu-HU"/>
              </w:rPr>
              <w:t>Serdülő (</w:t>
            </w:r>
            <w:r>
              <w:rPr>
                <w:rFonts w:ascii="Times New Roman" w:eastAsia="Times New Roman" w:hAnsi="Times New Roman" w:cs="Times New Roman"/>
                <w:color w:val="000000"/>
                <w:lang w:eastAsia="hu-HU"/>
              </w:rPr>
              <w:t>8</w:t>
            </w:r>
            <w:r w:rsidRPr="003E6263">
              <w:rPr>
                <w:rFonts w:ascii="Times New Roman" w:eastAsia="Times New Roman" w:hAnsi="Times New Roman" w:cs="Times New Roman"/>
                <w:color w:val="000000"/>
                <w:lang w:eastAsia="hu-HU"/>
              </w:rPr>
              <w:t>-1</w:t>
            </w:r>
            <w:r>
              <w:rPr>
                <w:rFonts w:ascii="Times New Roman" w:eastAsia="Times New Roman" w:hAnsi="Times New Roman" w:cs="Times New Roman"/>
                <w:color w:val="000000"/>
                <w:lang w:eastAsia="hu-HU"/>
              </w:rPr>
              <w:t>4</w:t>
            </w:r>
            <w:r w:rsidRPr="003E6263">
              <w:rPr>
                <w:rFonts w:ascii="Times New Roman" w:eastAsia="Times New Roman" w:hAnsi="Times New Roman" w:cs="Times New Roman"/>
                <w:color w:val="000000"/>
                <w:lang w:eastAsia="hu-HU"/>
              </w:rPr>
              <w:t>)</w:t>
            </w:r>
          </w:p>
        </w:tc>
        <w:tc>
          <w:tcPr>
            <w:tcW w:w="1219" w:type="dxa"/>
            <w:shd w:val="clear" w:color="auto" w:fill="auto"/>
            <w:noWrap/>
            <w:vAlign w:val="center"/>
          </w:tcPr>
          <w:p w14:paraId="216A0B8E"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w:t>
            </w:r>
            <w:r>
              <w:rPr>
                <w:rFonts w:ascii="Times New Roman" w:eastAsia="Times New Roman" w:hAnsi="Times New Roman" w:cs="Times New Roman"/>
                <w:color w:val="000000"/>
                <w:lang w:eastAsia="hu-HU"/>
              </w:rPr>
              <w:t>11</w:t>
            </w: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7</w:t>
            </w:r>
          </w:p>
        </w:tc>
      </w:tr>
      <w:tr w:rsidR="00E731CD" w:rsidRPr="003E6263" w14:paraId="34BA9DF2" w14:textId="77777777" w:rsidTr="00E731CD">
        <w:trPr>
          <w:trHeight w:val="315"/>
        </w:trPr>
        <w:tc>
          <w:tcPr>
            <w:tcW w:w="2380" w:type="dxa"/>
            <w:shd w:val="clear" w:color="auto" w:fill="auto"/>
            <w:noWrap/>
            <w:vAlign w:val="center"/>
            <w:hideMark/>
          </w:tcPr>
          <w:p w14:paraId="3FCE352C"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sidRPr="003E6263">
              <w:rPr>
                <w:rFonts w:ascii="Times New Roman" w:eastAsia="Times New Roman" w:hAnsi="Times New Roman" w:cs="Times New Roman"/>
                <w:color w:val="000000"/>
                <w:lang w:eastAsia="hu-HU"/>
              </w:rPr>
              <w:t>Ifjúsági (</w:t>
            </w:r>
            <w:r>
              <w:rPr>
                <w:rFonts w:ascii="Times New Roman" w:eastAsia="Times New Roman" w:hAnsi="Times New Roman" w:cs="Times New Roman"/>
                <w:color w:val="000000"/>
                <w:lang w:eastAsia="hu-HU"/>
              </w:rPr>
              <w:t>9</w:t>
            </w:r>
            <w:r w:rsidRPr="003E6263">
              <w:rPr>
                <w:rFonts w:ascii="Times New Roman" w:eastAsia="Times New Roman" w:hAnsi="Times New Roman" w:cs="Times New Roman"/>
                <w:color w:val="000000"/>
                <w:lang w:eastAsia="hu-HU"/>
              </w:rPr>
              <w:t>-17)</w:t>
            </w:r>
          </w:p>
        </w:tc>
        <w:tc>
          <w:tcPr>
            <w:tcW w:w="1219" w:type="dxa"/>
            <w:shd w:val="clear" w:color="auto" w:fill="auto"/>
            <w:noWrap/>
            <w:vAlign w:val="center"/>
            <w:hideMark/>
          </w:tcPr>
          <w:p w14:paraId="64DAB0B9"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200</w:t>
            </w:r>
            <w:r>
              <w:rPr>
                <w:rFonts w:ascii="Times New Roman" w:eastAsia="Times New Roman" w:hAnsi="Times New Roman" w:cs="Times New Roman"/>
                <w:color w:val="000000"/>
                <w:lang w:eastAsia="hu-HU"/>
              </w:rPr>
              <w:t>8</w:t>
            </w:r>
            <w:r w:rsidRPr="00120990">
              <w:rPr>
                <w:rFonts w:ascii="Times New Roman" w:eastAsia="Times New Roman" w:hAnsi="Times New Roman" w:cs="Times New Roman"/>
                <w:color w:val="000000"/>
                <w:lang w:eastAsia="hu-HU"/>
              </w:rPr>
              <w:t>-201</w:t>
            </w:r>
            <w:r>
              <w:rPr>
                <w:rFonts w:ascii="Times New Roman" w:eastAsia="Times New Roman" w:hAnsi="Times New Roman" w:cs="Times New Roman"/>
                <w:color w:val="000000"/>
                <w:lang w:eastAsia="hu-HU"/>
              </w:rPr>
              <w:t>6</w:t>
            </w:r>
          </w:p>
        </w:tc>
      </w:tr>
      <w:tr w:rsidR="00E731CD" w:rsidRPr="003E6263" w14:paraId="471BA3A1" w14:textId="77777777" w:rsidTr="00E731CD">
        <w:trPr>
          <w:trHeight w:val="315"/>
        </w:trPr>
        <w:tc>
          <w:tcPr>
            <w:tcW w:w="2380" w:type="dxa"/>
            <w:shd w:val="clear" w:color="auto" w:fill="auto"/>
            <w:noWrap/>
            <w:vAlign w:val="center"/>
          </w:tcPr>
          <w:p w14:paraId="764A269A" w14:textId="77777777" w:rsidR="00E731CD" w:rsidRPr="003E6263" w:rsidRDefault="00E731CD" w:rsidP="00E731CD">
            <w:pPr>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NYÍLT</w:t>
            </w:r>
            <w:r w:rsidRPr="003E6263">
              <w:rPr>
                <w:rFonts w:ascii="Times New Roman" w:eastAsia="Times New Roman" w:hAnsi="Times New Roman" w:cs="Times New Roman"/>
                <w:color w:val="000000"/>
                <w:lang w:eastAsia="hu-HU"/>
              </w:rPr>
              <w:t xml:space="preserve"> (11+)</w:t>
            </w:r>
          </w:p>
        </w:tc>
        <w:tc>
          <w:tcPr>
            <w:tcW w:w="1219" w:type="dxa"/>
            <w:shd w:val="clear" w:color="auto" w:fill="auto"/>
            <w:noWrap/>
            <w:vAlign w:val="center"/>
          </w:tcPr>
          <w:p w14:paraId="15B7CC0C" w14:textId="77777777" w:rsidR="00E731CD" w:rsidRPr="00120990" w:rsidRDefault="00E731CD" w:rsidP="00E731CD">
            <w:pPr>
              <w:spacing w:after="0" w:line="240" w:lineRule="auto"/>
              <w:jc w:val="center"/>
              <w:rPr>
                <w:rFonts w:ascii="Times New Roman" w:eastAsia="Times New Roman" w:hAnsi="Times New Roman" w:cs="Times New Roman"/>
                <w:color w:val="000000"/>
                <w:lang w:eastAsia="hu-HU"/>
              </w:rPr>
            </w:pPr>
            <w:r w:rsidRPr="00120990">
              <w:rPr>
                <w:rFonts w:ascii="Times New Roman" w:eastAsia="Times New Roman" w:hAnsi="Times New Roman" w:cs="Times New Roman"/>
                <w:color w:val="000000"/>
                <w:lang w:eastAsia="hu-HU"/>
              </w:rPr>
              <w:t>-20</w:t>
            </w:r>
            <w:r>
              <w:rPr>
                <w:rFonts w:ascii="Times New Roman" w:eastAsia="Times New Roman" w:hAnsi="Times New Roman" w:cs="Times New Roman"/>
                <w:color w:val="000000"/>
                <w:lang w:eastAsia="hu-HU"/>
              </w:rPr>
              <w:t>14</w:t>
            </w:r>
          </w:p>
        </w:tc>
      </w:tr>
    </w:tbl>
    <w:p w14:paraId="15DBF505" w14:textId="77777777" w:rsidR="003E6263" w:rsidRDefault="003E6263" w:rsidP="00AF10A9">
      <w:pPr>
        <w:spacing w:after="0" w:line="240" w:lineRule="auto"/>
        <w:jc w:val="both"/>
        <w:rPr>
          <w:rFonts w:ascii="Times New Roman" w:hAnsi="Times New Roman" w:cs="Times New Roman"/>
          <w:b/>
          <w:i/>
          <w:color w:val="000000"/>
          <w:sz w:val="23"/>
          <w:szCs w:val="23"/>
        </w:rPr>
      </w:pPr>
    </w:p>
    <w:p w14:paraId="6C91FB6C" w14:textId="77777777" w:rsidR="004D2E13" w:rsidRPr="003E6263" w:rsidRDefault="004D2E13" w:rsidP="00AF10A9">
      <w:pPr>
        <w:spacing w:after="0" w:line="240" w:lineRule="auto"/>
        <w:jc w:val="both"/>
        <w:rPr>
          <w:rFonts w:ascii="Times New Roman" w:hAnsi="Times New Roman" w:cs="Times New Roman"/>
          <w:b/>
          <w:i/>
          <w:color w:val="000000"/>
          <w:sz w:val="23"/>
          <w:szCs w:val="23"/>
        </w:rPr>
      </w:pPr>
    </w:p>
    <w:p w14:paraId="6440BF5C" w14:textId="6D7CECB6" w:rsidR="004D2E13" w:rsidRDefault="004D2E13" w:rsidP="00AF10A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
    <w:p w14:paraId="01D25FC0" w14:textId="1BFE744B" w:rsidR="00AF10A9" w:rsidRPr="004D2E13" w:rsidRDefault="00AF10A9" w:rsidP="00AF10A9">
      <w:pPr>
        <w:spacing w:after="0" w:line="240" w:lineRule="auto"/>
        <w:jc w:val="both"/>
        <w:rPr>
          <w:rFonts w:ascii="Times New Roman" w:hAnsi="Times New Roman" w:cs="Times New Roman"/>
          <w:sz w:val="23"/>
          <w:szCs w:val="23"/>
        </w:rPr>
      </w:pPr>
      <w:r w:rsidRPr="003E6263">
        <w:rPr>
          <w:rFonts w:ascii="Times New Roman" w:hAnsi="Times New Roman" w:cs="Times New Roman"/>
          <w:sz w:val="23"/>
          <w:szCs w:val="23"/>
        </w:rPr>
        <w:tab/>
      </w:r>
      <w:r w:rsidRPr="003E6263">
        <w:rPr>
          <w:rFonts w:ascii="Times New Roman" w:hAnsi="Times New Roman" w:cs="Times New Roman"/>
          <w:sz w:val="23"/>
          <w:szCs w:val="23"/>
        </w:rPr>
        <w:tab/>
      </w:r>
    </w:p>
    <w:p w14:paraId="7EB002F7" w14:textId="77777777" w:rsidR="00AF10A9" w:rsidRPr="003E6263" w:rsidRDefault="00AF10A9" w:rsidP="00AF10A9">
      <w:pPr>
        <w:pStyle w:val="Default"/>
        <w:rPr>
          <w:sz w:val="23"/>
          <w:szCs w:val="23"/>
        </w:rPr>
      </w:pPr>
    </w:p>
    <w:p w14:paraId="416EC31B" w14:textId="77777777" w:rsidR="00AF10A9" w:rsidRPr="003E6263" w:rsidRDefault="00AF10A9" w:rsidP="00AF10A9">
      <w:pPr>
        <w:pStyle w:val="Default"/>
        <w:rPr>
          <w:sz w:val="23"/>
          <w:szCs w:val="23"/>
        </w:rPr>
      </w:pPr>
    </w:p>
    <w:p w14:paraId="513FB9A6" w14:textId="77777777" w:rsidR="00AF10A9" w:rsidRPr="003E6263" w:rsidRDefault="00AF10A9" w:rsidP="00AF10A9">
      <w:pPr>
        <w:pStyle w:val="Default"/>
        <w:rPr>
          <w:sz w:val="23"/>
          <w:szCs w:val="23"/>
        </w:rPr>
      </w:pPr>
    </w:p>
    <w:p w14:paraId="14C20327" w14:textId="77777777" w:rsidR="00AF10A9" w:rsidRPr="003E6263" w:rsidRDefault="00AF10A9" w:rsidP="00AF10A9">
      <w:pPr>
        <w:pStyle w:val="Default"/>
        <w:rPr>
          <w:sz w:val="23"/>
          <w:szCs w:val="23"/>
        </w:rPr>
      </w:pPr>
    </w:p>
    <w:p w14:paraId="71FFAD95" w14:textId="77777777" w:rsidR="00AF10A9" w:rsidRPr="003E6263" w:rsidRDefault="00AF10A9" w:rsidP="00AF10A9">
      <w:pPr>
        <w:pStyle w:val="Default"/>
        <w:rPr>
          <w:sz w:val="23"/>
          <w:szCs w:val="23"/>
        </w:rPr>
      </w:pPr>
    </w:p>
    <w:p w14:paraId="78B312BB" w14:textId="77777777" w:rsidR="00AF10A9" w:rsidRPr="003E6263" w:rsidRDefault="00AF10A9" w:rsidP="00AF10A9">
      <w:pPr>
        <w:pStyle w:val="Default"/>
        <w:rPr>
          <w:sz w:val="23"/>
          <w:szCs w:val="23"/>
        </w:rPr>
      </w:pPr>
    </w:p>
    <w:p w14:paraId="08BA99BD" w14:textId="77777777" w:rsidR="00AF10A9" w:rsidRPr="003E6263" w:rsidRDefault="00AF10A9" w:rsidP="00AF10A9">
      <w:pPr>
        <w:pStyle w:val="Default"/>
        <w:rPr>
          <w:sz w:val="23"/>
          <w:szCs w:val="23"/>
        </w:rPr>
      </w:pPr>
    </w:p>
    <w:p w14:paraId="6CF36912" w14:textId="77777777" w:rsidR="00AF10A9" w:rsidRPr="00AF10A9" w:rsidRDefault="00AF10A9" w:rsidP="00AF10A9">
      <w:pPr>
        <w:pStyle w:val="Default"/>
        <w:spacing w:before="120" w:after="120"/>
        <w:rPr>
          <w:b/>
          <w:sz w:val="2"/>
          <w:szCs w:val="23"/>
        </w:rPr>
      </w:pPr>
      <w:r>
        <w:rPr>
          <w:sz w:val="23"/>
          <w:szCs w:val="23"/>
        </w:rPr>
        <w:t xml:space="preserve">Minden korcsoportban 5 kategória kerül megrendezésre: </w:t>
      </w:r>
      <w:r>
        <w:rPr>
          <w:sz w:val="23"/>
          <w:szCs w:val="23"/>
        </w:rPr>
        <w:br/>
      </w:r>
    </w:p>
    <w:p w14:paraId="555713BF" w14:textId="40D6DE15" w:rsidR="00AF10A9" w:rsidRPr="00AF10A9" w:rsidRDefault="00AF10A9" w:rsidP="00AF10A9">
      <w:pPr>
        <w:pStyle w:val="Default"/>
        <w:spacing w:before="120" w:after="120"/>
        <w:rPr>
          <w:sz w:val="23"/>
          <w:szCs w:val="23"/>
        </w:rPr>
      </w:pPr>
      <w:r>
        <w:rPr>
          <w:b/>
          <w:sz w:val="23"/>
          <w:szCs w:val="23"/>
        </w:rPr>
        <w:t>Női páros (N2    Férfi páros (F2)    Vegyes páros (V2</w:t>
      </w:r>
      <w:proofErr w:type="gramStart"/>
      <w:r>
        <w:rPr>
          <w:b/>
          <w:sz w:val="23"/>
          <w:szCs w:val="23"/>
        </w:rPr>
        <w:t xml:space="preserve">)  </w:t>
      </w:r>
      <w:r w:rsidRPr="002728AF">
        <w:rPr>
          <w:b/>
          <w:sz w:val="23"/>
          <w:szCs w:val="23"/>
        </w:rPr>
        <w:t>Női</w:t>
      </w:r>
      <w:proofErr w:type="gramEnd"/>
      <w:r w:rsidRPr="002728AF">
        <w:rPr>
          <w:b/>
          <w:sz w:val="23"/>
          <w:szCs w:val="23"/>
        </w:rPr>
        <w:t xml:space="preserve"> hármas (N3)</w:t>
      </w:r>
      <w:r w:rsidRPr="002728AF">
        <w:rPr>
          <w:b/>
          <w:sz w:val="23"/>
          <w:szCs w:val="23"/>
        </w:rPr>
        <w:tab/>
        <w:t>Férfi négyes (F4)</w:t>
      </w:r>
    </w:p>
    <w:p w14:paraId="089D6C85" w14:textId="73FFA5F4" w:rsidR="00AF10A9" w:rsidRPr="004D2E13" w:rsidRDefault="004D2E13" w:rsidP="00AF10A9">
      <w:pPr>
        <w:rPr>
          <w:rFonts w:ascii="Times New Roman" w:hAnsi="Times New Roman" w:cs="Times New Roman"/>
          <w:color w:val="000000"/>
          <w:sz w:val="23"/>
          <w:szCs w:val="23"/>
        </w:rPr>
      </w:pPr>
      <w:r w:rsidRPr="004D2E13">
        <w:rPr>
          <w:rFonts w:ascii="Times New Roman" w:hAnsi="Times New Roman" w:cs="Times New Roman"/>
          <w:color w:val="000000"/>
          <w:sz w:val="23"/>
          <w:szCs w:val="23"/>
        </w:rPr>
        <w:t>A Hazai és nemzetközi korcsoportok gyakorlat összeállítására vonatkozó szabályokat az 1. melléklet</w:t>
      </w:r>
      <w:r w:rsidR="00BF63A8">
        <w:rPr>
          <w:rFonts w:ascii="Times New Roman" w:hAnsi="Times New Roman" w:cs="Times New Roman"/>
          <w:color w:val="000000"/>
          <w:sz w:val="23"/>
          <w:szCs w:val="23"/>
        </w:rPr>
        <w:t>, az elemek kiválasztására vonatkozó szabályokat pedig a 2. melléklet</w:t>
      </w:r>
      <w:r w:rsidRPr="004D2E13">
        <w:rPr>
          <w:rFonts w:ascii="Times New Roman" w:hAnsi="Times New Roman" w:cs="Times New Roman"/>
          <w:color w:val="000000"/>
          <w:sz w:val="23"/>
          <w:szCs w:val="23"/>
        </w:rPr>
        <w:t xml:space="preserve"> tartalmazza</w:t>
      </w:r>
      <w:r>
        <w:rPr>
          <w:rFonts w:ascii="Times New Roman" w:hAnsi="Times New Roman" w:cs="Times New Roman"/>
          <w:color w:val="000000"/>
          <w:sz w:val="23"/>
          <w:szCs w:val="23"/>
        </w:rPr>
        <w:t>.</w:t>
      </w:r>
    </w:p>
    <w:p w14:paraId="1A58CD89" w14:textId="3C5E01FF" w:rsidR="00AF10A9" w:rsidRPr="007F205D" w:rsidRDefault="00AF10A9" w:rsidP="00EB0709">
      <w:pPr>
        <w:pStyle w:val="Cmsor1"/>
        <w:numPr>
          <w:ilvl w:val="0"/>
          <w:numId w:val="25"/>
        </w:numPr>
        <w:ind w:left="567" w:hanging="567"/>
      </w:pPr>
      <w:bookmarkStart w:id="17" w:name="_Toc181605014"/>
      <w:r w:rsidRPr="007F205D">
        <w:t>Egységek összeállítására, korcsoportválasztásra vonatkozó szabályok</w:t>
      </w:r>
      <w:bookmarkEnd w:id="17"/>
      <w:r w:rsidRPr="007F205D">
        <w:t xml:space="preserve"> </w:t>
      </w:r>
    </w:p>
    <w:p w14:paraId="520B078D" w14:textId="77777777" w:rsidR="003E6263" w:rsidRDefault="00AF10A9" w:rsidP="000F2DEE">
      <w:pPr>
        <w:pStyle w:val="Listaszerbekezds"/>
        <w:numPr>
          <w:ilvl w:val="0"/>
          <w:numId w:val="26"/>
        </w:numPr>
        <w:autoSpaceDE w:val="0"/>
        <w:autoSpaceDN w:val="0"/>
        <w:adjustRightInd w:val="0"/>
        <w:spacing w:before="240" w:after="0" w:line="360" w:lineRule="auto"/>
        <w:ind w:left="709"/>
        <w:jc w:val="both"/>
        <w:rPr>
          <w:rFonts w:ascii="Times New Roman" w:hAnsi="Times New Roman" w:cs="Times New Roman"/>
          <w:color w:val="000000"/>
          <w:sz w:val="23"/>
          <w:szCs w:val="23"/>
        </w:rPr>
      </w:pPr>
      <w:r w:rsidRPr="003E6263">
        <w:rPr>
          <w:rFonts w:ascii="Times New Roman" w:hAnsi="Times New Roman" w:cs="Times New Roman"/>
          <w:color w:val="000000"/>
          <w:sz w:val="23"/>
          <w:szCs w:val="23"/>
        </w:rPr>
        <w:t xml:space="preserve">Egy adott összeállítású egység a korcsoportok között csak felfelé léphet, visszafelé nem. </w:t>
      </w:r>
    </w:p>
    <w:p w14:paraId="691C9361" w14:textId="77777777" w:rsidR="003E6263" w:rsidRDefault="00AF10A9" w:rsidP="000F2DEE">
      <w:pPr>
        <w:pStyle w:val="Listaszerbekezds"/>
        <w:numPr>
          <w:ilvl w:val="0"/>
          <w:numId w:val="26"/>
        </w:numPr>
        <w:autoSpaceDE w:val="0"/>
        <w:autoSpaceDN w:val="0"/>
        <w:adjustRightInd w:val="0"/>
        <w:spacing w:before="240" w:after="0" w:line="360" w:lineRule="auto"/>
        <w:ind w:left="709"/>
        <w:jc w:val="both"/>
        <w:rPr>
          <w:rFonts w:ascii="Times New Roman" w:hAnsi="Times New Roman" w:cs="Times New Roman"/>
          <w:color w:val="000000"/>
          <w:sz w:val="23"/>
          <w:szCs w:val="23"/>
        </w:rPr>
      </w:pPr>
      <w:r w:rsidRPr="003E6263">
        <w:rPr>
          <w:rFonts w:ascii="Times New Roman" w:hAnsi="Times New Roman" w:cs="Times New Roman"/>
          <w:color w:val="000000"/>
          <w:sz w:val="23"/>
          <w:szCs w:val="23"/>
        </w:rPr>
        <w:t xml:space="preserve">Egységváltozásnak számít párosoknál egy, hármasoknál két tag cseréje. </w:t>
      </w:r>
    </w:p>
    <w:p w14:paraId="64686477" w14:textId="77777777" w:rsidR="003E6263" w:rsidRDefault="00AF10A9" w:rsidP="000F2DEE">
      <w:pPr>
        <w:pStyle w:val="Listaszerbekezds"/>
        <w:numPr>
          <w:ilvl w:val="0"/>
          <w:numId w:val="26"/>
        </w:numPr>
        <w:autoSpaceDE w:val="0"/>
        <w:autoSpaceDN w:val="0"/>
        <w:adjustRightInd w:val="0"/>
        <w:spacing w:before="240" w:after="0" w:line="360" w:lineRule="auto"/>
        <w:ind w:left="709"/>
        <w:jc w:val="both"/>
        <w:rPr>
          <w:rFonts w:ascii="Times New Roman" w:hAnsi="Times New Roman" w:cs="Times New Roman"/>
          <w:color w:val="000000"/>
          <w:sz w:val="23"/>
          <w:szCs w:val="23"/>
        </w:rPr>
      </w:pPr>
      <w:r w:rsidRPr="003E6263">
        <w:rPr>
          <w:rFonts w:ascii="Times New Roman" w:hAnsi="Times New Roman" w:cs="Times New Roman"/>
          <w:color w:val="000000"/>
          <w:sz w:val="23"/>
          <w:szCs w:val="23"/>
        </w:rPr>
        <w:t xml:space="preserve">Egy adott egység gyermekkorcsoportban maximum két naptári évben indulhat. </w:t>
      </w:r>
    </w:p>
    <w:p w14:paraId="629DC3C3" w14:textId="77777777" w:rsidR="003E6263" w:rsidRDefault="00AF10A9" w:rsidP="000F2DEE">
      <w:pPr>
        <w:pStyle w:val="Listaszerbekezds"/>
        <w:numPr>
          <w:ilvl w:val="0"/>
          <w:numId w:val="26"/>
        </w:numPr>
        <w:autoSpaceDE w:val="0"/>
        <w:autoSpaceDN w:val="0"/>
        <w:adjustRightInd w:val="0"/>
        <w:spacing w:before="240" w:after="0" w:line="360" w:lineRule="auto"/>
        <w:ind w:left="709"/>
        <w:jc w:val="both"/>
        <w:rPr>
          <w:rFonts w:ascii="Times New Roman" w:hAnsi="Times New Roman" w:cs="Times New Roman"/>
          <w:color w:val="000000"/>
          <w:sz w:val="23"/>
          <w:szCs w:val="23"/>
        </w:rPr>
      </w:pPr>
      <w:r w:rsidRPr="003E6263">
        <w:rPr>
          <w:rFonts w:ascii="Times New Roman" w:hAnsi="Times New Roman" w:cs="Times New Roman"/>
          <w:color w:val="000000"/>
          <w:sz w:val="23"/>
          <w:szCs w:val="23"/>
        </w:rPr>
        <w:t xml:space="preserve">Hármasból, illetve négyesből két tag kiválásával alkotott páros indítása nem megengedett </w:t>
      </w:r>
      <w:r w:rsidRPr="00A133C4">
        <w:rPr>
          <w:rFonts w:ascii="Times New Roman" w:hAnsi="Times New Roman" w:cs="Times New Roman"/>
          <w:color w:val="000000"/>
          <w:sz w:val="23"/>
          <w:szCs w:val="23"/>
        </w:rPr>
        <w:t>ugyanazon verseny keretében.</w:t>
      </w:r>
    </w:p>
    <w:p w14:paraId="1395A8EA" w14:textId="77777777" w:rsidR="003E6263" w:rsidRDefault="00AF10A9" w:rsidP="000F2DEE">
      <w:pPr>
        <w:pStyle w:val="Listaszerbekezds"/>
        <w:numPr>
          <w:ilvl w:val="0"/>
          <w:numId w:val="26"/>
        </w:numPr>
        <w:autoSpaceDE w:val="0"/>
        <w:autoSpaceDN w:val="0"/>
        <w:adjustRightInd w:val="0"/>
        <w:spacing w:before="240" w:after="0" w:line="360" w:lineRule="auto"/>
        <w:ind w:left="709"/>
        <w:jc w:val="both"/>
        <w:rPr>
          <w:rFonts w:ascii="Times New Roman" w:hAnsi="Times New Roman" w:cs="Times New Roman"/>
          <w:color w:val="000000"/>
          <w:sz w:val="23"/>
          <w:szCs w:val="23"/>
        </w:rPr>
      </w:pPr>
      <w:r w:rsidRPr="003E6263">
        <w:rPr>
          <w:rFonts w:ascii="Times New Roman" w:hAnsi="Times New Roman" w:cs="Times New Roman"/>
          <w:color w:val="000000"/>
          <w:sz w:val="23"/>
          <w:szCs w:val="23"/>
        </w:rPr>
        <w:t>Adott sportoló saját maga ellen nem nevezhető.</w:t>
      </w:r>
    </w:p>
    <w:p w14:paraId="0A453791" w14:textId="77777777" w:rsidR="00EA4FEF" w:rsidRPr="00EA4FEF" w:rsidRDefault="00AF10A9" w:rsidP="00EA4FEF">
      <w:pPr>
        <w:pStyle w:val="Listaszerbekezds"/>
        <w:numPr>
          <w:ilvl w:val="0"/>
          <w:numId w:val="26"/>
        </w:numPr>
        <w:autoSpaceDE w:val="0"/>
        <w:autoSpaceDN w:val="0"/>
        <w:adjustRightInd w:val="0"/>
        <w:spacing w:before="240" w:after="0" w:line="360" w:lineRule="auto"/>
        <w:ind w:left="709"/>
        <w:jc w:val="both"/>
        <w:rPr>
          <w:rFonts w:ascii="Times New Roman" w:hAnsi="Times New Roman" w:cs="Times New Roman"/>
          <w:color w:val="000000"/>
          <w:sz w:val="23"/>
          <w:szCs w:val="23"/>
        </w:rPr>
      </w:pPr>
      <w:r w:rsidRPr="003E6263">
        <w:rPr>
          <w:rFonts w:ascii="Times New Roman" w:eastAsia="Times New Roman" w:hAnsi="Times New Roman" w:cs="Times New Roman"/>
          <w:sz w:val="23"/>
          <w:szCs w:val="23"/>
          <w:lang w:eastAsia="hu-HU"/>
        </w:rPr>
        <w:t>Egy felső két különböző korcsoportban nem indulhat fölsőként egy adott versenyen belül (az OB-n sem, hiába kvalifikált két különböző korcsoportban)</w:t>
      </w:r>
    </w:p>
    <w:p w14:paraId="7802B005" w14:textId="79C80A6F" w:rsidR="003E6263" w:rsidRPr="00EA4FEF" w:rsidRDefault="00AF10A9" w:rsidP="00EA4FEF">
      <w:pPr>
        <w:pStyle w:val="Listaszerbekezds"/>
        <w:numPr>
          <w:ilvl w:val="0"/>
          <w:numId w:val="26"/>
        </w:numPr>
        <w:autoSpaceDE w:val="0"/>
        <w:autoSpaceDN w:val="0"/>
        <w:adjustRightInd w:val="0"/>
        <w:spacing w:before="240" w:after="0" w:line="360" w:lineRule="auto"/>
        <w:ind w:left="709"/>
        <w:jc w:val="both"/>
        <w:rPr>
          <w:rFonts w:ascii="Times New Roman" w:hAnsi="Times New Roman" w:cs="Times New Roman"/>
          <w:color w:val="000000"/>
          <w:sz w:val="23"/>
          <w:szCs w:val="23"/>
        </w:rPr>
      </w:pPr>
      <w:r w:rsidRPr="00EA4FEF">
        <w:rPr>
          <w:rFonts w:ascii="Times New Roman" w:eastAsia="Times New Roman" w:hAnsi="Times New Roman" w:cs="Times New Roman"/>
          <w:sz w:val="23"/>
          <w:szCs w:val="23"/>
          <w:lang w:eastAsia="hu-HU"/>
        </w:rPr>
        <w:t>Egy felső indulhat alsóként egy adott versenyen belül, de maximum 2 korcsoporttal lejjebb/feljebb</w:t>
      </w:r>
      <w:r w:rsidR="00BC5180" w:rsidRPr="00EA4FEF">
        <w:rPr>
          <w:rFonts w:ascii="Times New Roman" w:eastAsia="Times New Roman" w:hAnsi="Times New Roman" w:cs="Times New Roman"/>
          <w:sz w:val="23"/>
          <w:szCs w:val="23"/>
          <w:lang w:eastAsia="hu-HU"/>
        </w:rPr>
        <w:t>.</w:t>
      </w:r>
      <w:r w:rsidRPr="00EA4FEF">
        <w:rPr>
          <w:rFonts w:ascii="Times New Roman" w:eastAsia="Times New Roman" w:hAnsi="Times New Roman" w:cs="Times New Roman"/>
          <w:sz w:val="23"/>
          <w:szCs w:val="23"/>
          <w:lang w:eastAsia="hu-HU"/>
        </w:rPr>
        <w:t xml:space="preserve"> </w:t>
      </w:r>
    </w:p>
    <w:p w14:paraId="732F08B9" w14:textId="1A27999E" w:rsidR="00AF10A9" w:rsidRPr="003E6263" w:rsidRDefault="00AF10A9" w:rsidP="00EB0709">
      <w:pPr>
        <w:pStyle w:val="Cmsor1"/>
        <w:numPr>
          <w:ilvl w:val="0"/>
          <w:numId w:val="25"/>
        </w:numPr>
        <w:ind w:left="567" w:hanging="567"/>
        <w:rPr>
          <w:rFonts w:cs="Times New Roman"/>
          <w:color w:val="000000"/>
          <w:sz w:val="23"/>
          <w:szCs w:val="23"/>
        </w:rPr>
      </w:pPr>
      <w:bookmarkStart w:id="18" w:name="_Toc181605015"/>
      <w:r w:rsidRPr="00267CE3">
        <w:lastRenderedPageBreak/>
        <w:t>A korcsoportok specifikus hazai szabályai</w:t>
      </w:r>
      <w:bookmarkEnd w:id="18"/>
      <w:r w:rsidRPr="00267CE3">
        <w:t xml:space="preserve"> </w:t>
      </w:r>
    </w:p>
    <w:p w14:paraId="6E6E8FB9" w14:textId="1411BB44" w:rsidR="00AF10A9" w:rsidRPr="00267CE3" w:rsidRDefault="00AF10A9" w:rsidP="00AF10A9">
      <w:pPr>
        <w:autoSpaceDE w:val="0"/>
        <w:autoSpaceDN w:val="0"/>
        <w:adjustRightInd w:val="0"/>
        <w:spacing w:after="0" w:line="240" w:lineRule="auto"/>
        <w:jc w:val="both"/>
        <w:rPr>
          <w:rFonts w:ascii="Times New Roman" w:hAnsi="Times New Roman" w:cs="Times New Roman"/>
          <w:color w:val="000000"/>
          <w:sz w:val="23"/>
          <w:szCs w:val="23"/>
        </w:rPr>
      </w:pPr>
      <w:r w:rsidRPr="00267CE3">
        <w:rPr>
          <w:rFonts w:ascii="Times New Roman" w:hAnsi="Times New Roman" w:cs="Times New Roman"/>
          <w:color w:val="000000"/>
          <w:sz w:val="23"/>
          <w:szCs w:val="23"/>
        </w:rPr>
        <w:t xml:space="preserve">A hazai korcsoportoknál a gyakorlatok összeállításában és elbírálásában vannak a nemzetközi előírásoktól eltérő rendelkezések (pl. elemszámok, magasságkülönbségért járó </w:t>
      </w:r>
      <w:proofErr w:type="gramStart"/>
      <w:r w:rsidRPr="00267CE3">
        <w:rPr>
          <w:rFonts w:ascii="Times New Roman" w:hAnsi="Times New Roman" w:cs="Times New Roman"/>
          <w:color w:val="000000"/>
          <w:sz w:val="23"/>
          <w:szCs w:val="23"/>
        </w:rPr>
        <w:t>levonás,</w:t>
      </w:r>
      <w:proofErr w:type="gramEnd"/>
      <w:r w:rsidRPr="00267CE3">
        <w:rPr>
          <w:rFonts w:ascii="Times New Roman" w:hAnsi="Times New Roman" w:cs="Times New Roman"/>
          <w:color w:val="000000"/>
          <w:sz w:val="23"/>
          <w:szCs w:val="23"/>
        </w:rPr>
        <w:t xml:space="preserve"> stb.). Nemzetközi korcsoportok esetén is vannak kivételek. Ezekről jelen szabályzat </w:t>
      </w:r>
      <w:r w:rsidR="004D2E13">
        <w:rPr>
          <w:rFonts w:ascii="Times New Roman" w:hAnsi="Times New Roman" w:cs="Times New Roman"/>
          <w:color w:val="000000"/>
          <w:sz w:val="23"/>
          <w:szCs w:val="23"/>
        </w:rPr>
        <w:t xml:space="preserve">1. melléklete </w:t>
      </w:r>
      <w:r w:rsidRPr="00267CE3">
        <w:rPr>
          <w:rFonts w:ascii="Times New Roman" w:hAnsi="Times New Roman" w:cs="Times New Roman"/>
          <w:color w:val="000000"/>
          <w:sz w:val="23"/>
          <w:szCs w:val="23"/>
        </w:rPr>
        <w:t xml:space="preserve">rendelkezik. </w:t>
      </w:r>
    </w:p>
    <w:p w14:paraId="228CA96A" w14:textId="77777777" w:rsidR="00AF10A9" w:rsidRPr="00391DE2" w:rsidRDefault="00AF10A9" w:rsidP="00AF10A9">
      <w:pPr>
        <w:autoSpaceDE w:val="0"/>
        <w:autoSpaceDN w:val="0"/>
        <w:adjustRightInd w:val="0"/>
        <w:spacing w:after="0" w:line="240" w:lineRule="auto"/>
        <w:jc w:val="both"/>
        <w:rPr>
          <w:rFonts w:ascii="Times New Roman" w:hAnsi="Times New Roman" w:cs="Times New Roman"/>
          <w:sz w:val="23"/>
          <w:szCs w:val="23"/>
        </w:rPr>
      </w:pPr>
    </w:p>
    <w:p w14:paraId="094C0F11" w14:textId="77777777" w:rsidR="00AF10A9" w:rsidRPr="00267CE3" w:rsidRDefault="00AF10A9" w:rsidP="00AF10A9">
      <w:pPr>
        <w:autoSpaceDE w:val="0"/>
        <w:autoSpaceDN w:val="0"/>
        <w:adjustRightInd w:val="0"/>
        <w:spacing w:after="0" w:line="240" w:lineRule="auto"/>
        <w:jc w:val="both"/>
        <w:rPr>
          <w:rFonts w:ascii="Times New Roman" w:hAnsi="Times New Roman" w:cs="Times New Roman"/>
          <w:color w:val="000000"/>
          <w:sz w:val="23"/>
          <w:szCs w:val="23"/>
        </w:rPr>
      </w:pPr>
      <w:r w:rsidRPr="00913D90">
        <w:rPr>
          <w:rFonts w:ascii="Times New Roman" w:hAnsi="Times New Roman" w:cs="Times New Roman"/>
          <w:sz w:val="23"/>
          <w:szCs w:val="23"/>
        </w:rPr>
        <w:t>Magasságmérés a nemzetközi szabályoktól eltérően minden korcsoportban csak kérdéses esetben történik. Az edzőnek kötelessége a gyakorlat rajzon kitölteni a magasságkülönbségre vonatkozó részt az alábbiak szerint: „</w:t>
      </w:r>
      <w:r w:rsidRPr="00913D90">
        <w:rPr>
          <w:rFonts w:ascii="Times New Roman" w:hAnsi="Times New Roman" w:cs="Times New Roman"/>
          <w:b/>
          <w:sz w:val="23"/>
          <w:szCs w:val="23"/>
        </w:rPr>
        <w:t>NINCS”, „VAN”</w:t>
      </w:r>
      <w:r w:rsidRPr="00913D90">
        <w:rPr>
          <w:rFonts w:ascii="Times New Roman" w:hAnsi="Times New Roman" w:cs="Times New Roman"/>
          <w:sz w:val="23"/>
          <w:szCs w:val="23"/>
        </w:rPr>
        <w:t xml:space="preserve"> (ha van, akkor mennyi?), vagy „</w:t>
      </w:r>
      <w:r w:rsidRPr="00913D90">
        <w:rPr>
          <w:rFonts w:ascii="Times New Roman" w:hAnsi="Times New Roman" w:cs="Times New Roman"/>
          <w:b/>
          <w:sz w:val="23"/>
          <w:szCs w:val="23"/>
        </w:rPr>
        <w:t xml:space="preserve">MAGASSÁG MÉRÉST KÉREK” </w:t>
      </w:r>
      <w:r w:rsidRPr="00913D90">
        <w:rPr>
          <w:rFonts w:ascii="Times New Roman" w:hAnsi="Times New Roman" w:cs="Times New Roman"/>
          <w:bCs/>
          <w:sz w:val="23"/>
          <w:szCs w:val="23"/>
        </w:rPr>
        <w:t>(ezt csak akkor van lehetősége az edzőnek feltüntetni a rajzon, ha nem tudja egyértelműen meghatározni a levonás mértékét és ehhez a szakág/bírók segítségét kéri).</w:t>
      </w:r>
      <w:r w:rsidRPr="00913D90">
        <w:rPr>
          <w:rFonts w:ascii="Times New Roman" w:hAnsi="Times New Roman" w:cs="Times New Roman"/>
          <w:b/>
          <w:sz w:val="23"/>
          <w:szCs w:val="23"/>
        </w:rPr>
        <w:t xml:space="preserve"> </w:t>
      </w:r>
      <w:r w:rsidRPr="00267CE3">
        <w:rPr>
          <w:rFonts w:ascii="Times New Roman" w:hAnsi="Times New Roman" w:cs="Times New Roman"/>
          <w:color w:val="000000"/>
          <w:sz w:val="23"/>
          <w:szCs w:val="23"/>
        </w:rPr>
        <w:t xml:space="preserve">Az edzőnek lehetősége van a helyszínen, a szakág által biztosított eszközzel elvégezni a mérést, de legkésőbb 1 órával a verseny előtt szerepeltetni kell a rajzon az eredményt. </w:t>
      </w:r>
    </w:p>
    <w:p w14:paraId="45EAC48F" w14:textId="77777777" w:rsidR="00AF10A9" w:rsidRDefault="00AF10A9" w:rsidP="00AF10A9">
      <w:pPr>
        <w:autoSpaceDE w:val="0"/>
        <w:autoSpaceDN w:val="0"/>
        <w:adjustRightInd w:val="0"/>
        <w:spacing w:after="0" w:line="240" w:lineRule="auto"/>
        <w:jc w:val="both"/>
        <w:rPr>
          <w:rFonts w:ascii="Times New Roman" w:hAnsi="Times New Roman" w:cs="Times New Roman"/>
          <w:color w:val="000000"/>
          <w:sz w:val="23"/>
          <w:szCs w:val="23"/>
        </w:rPr>
      </w:pPr>
    </w:p>
    <w:p w14:paraId="5FE3E4DE" w14:textId="77777777" w:rsidR="000504C2" w:rsidRDefault="00AF10A9" w:rsidP="000504C2">
      <w:pPr>
        <w:autoSpaceDE w:val="0"/>
        <w:autoSpaceDN w:val="0"/>
        <w:adjustRightInd w:val="0"/>
        <w:spacing w:after="0" w:line="240" w:lineRule="auto"/>
        <w:jc w:val="both"/>
        <w:rPr>
          <w:rFonts w:ascii="Times New Roman" w:hAnsi="Times New Roman" w:cs="Times New Roman"/>
          <w:color w:val="000000"/>
          <w:sz w:val="23"/>
          <w:szCs w:val="23"/>
        </w:rPr>
      </w:pPr>
      <w:r w:rsidRPr="00267CE3">
        <w:rPr>
          <w:rFonts w:ascii="Times New Roman" w:hAnsi="Times New Roman" w:cs="Times New Roman"/>
          <w:color w:val="000000"/>
          <w:sz w:val="23"/>
          <w:szCs w:val="23"/>
        </w:rPr>
        <w:t xml:space="preserve">Az engedélyezettnél nagyobb magasságkülönbséget az edző felelőssége feltüntetni a gyakorlatrajzon, FIG korcsoportokban a FIG Pontozási és Korosztályos szabályzatnak megfelelő levonásokat alkalmazva, míg haza korcsoportokban a FIG 11-16 korosztály levonásait kell figyelembe venni. </w:t>
      </w:r>
    </w:p>
    <w:p w14:paraId="7B8D54F0" w14:textId="77777777" w:rsidR="000504C2" w:rsidRDefault="000504C2" w:rsidP="000504C2">
      <w:pPr>
        <w:autoSpaceDE w:val="0"/>
        <w:autoSpaceDN w:val="0"/>
        <w:adjustRightInd w:val="0"/>
        <w:spacing w:after="0" w:line="240" w:lineRule="auto"/>
        <w:jc w:val="both"/>
        <w:rPr>
          <w:rFonts w:ascii="Times New Roman" w:hAnsi="Times New Roman" w:cs="Times New Roman"/>
          <w:color w:val="000000"/>
          <w:sz w:val="23"/>
          <w:szCs w:val="23"/>
        </w:rPr>
      </w:pPr>
    </w:p>
    <w:p w14:paraId="7C3D0827" w14:textId="44D00645" w:rsidR="003E6263" w:rsidRPr="000504C2" w:rsidRDefault="00AF10A9" w:rsidP="000504C2">
      <w:pPr>
        <w:autoSpaceDE w:val="0"/>
        <w:autoSpaceDN w:val="0"/>
        <w:adjustRightInd w:val="0"/>
        <w:spacing w:after="0" w:line="240" w:lineRule="auto"/>
        <w:jc w:val="both"/>
        <w:rPr>
          <w:rFonts w:ascii="Times New Roman" w:hAnsi="Times New Roman" w:cs="Times New Roman"/>
          <w:color w:val="000000"/>
          <w:sz w:val="24"/>
          <w:szCs w:val="23"/>
        </w:rPr>
      </w:pPr>
      <w:r w:rsidRPr="000504C2">
        <w:rPr>
          <w:rFonts w:ascii="Times New Roman" w:hAnsi="Times New Roman" w:cs="Times New Roman"/>
          <w:sz w:val="24"/>
        </w:rPr>
        <w:t xml:space="preserve">Amennyiben az edző elmulasztotta feltüntetni a levonást a rajzon, a levonás alkalmazásán felül 0.5 büntetés is jár gyakorlatonként. </w:t>
      </w:r>
    </w:p>
    <w:p w14:paraId="6FBDBCD1" w14:textId="77777777" w:rsidR="009B75D0" w:rsidRPr="000F2DEE" w:rsidRDefault="009B75D0" w:rsidP="009B75D0">
      <w:pPr>
        <w:rPr>
          <w:rFonts w:ascii="Times New Roman" w:hAnsi="Times New Roman" w:cs="Times New Roman"/>
          <w:sz w:val="24"/>
          <w:szCs w:val="24"/>
        </w:rPr>
      </w:pPr>
    </w:p>
    <w:p w14:paraId="010ACFDF" w14:textId="102FEF06" w:rsidR="00BA01EB" w:rsidRPr="000F2DEE" w:rsidRDefault="00BA01EB" w:rsidP="000F2DEE">
      <w:pPr>
        <w:pStyle w:val="Cmsor1"/>
        <w:numPr>
          <w:ilvl w:val="0"/>
          <w:numId w:val="25"/>
        </w:numPr>
        <w:spacing w:before="240" w:after="120"/>
        <w:ind w:left="425" w:hanging="357"/>
        <w:rPr>
          <w:color w:val="0033CC"/>
          <w:sz w:val="24"/>
          <w:szCs w:val="24"/>
        </w:rPr>
      </w:pPr>
      <w:bookmarkStart w:id="19" w:name="_Toc181605016"/>
      <w:r w:rsidRPr="000F2DEE">
        <w:rPr>
          <w:sz w:val="24"/>
          <w:szCs w:val="24"/>
        </w:rPr>
        <w:t>Magyar Bajnoksággal kapcsolatos rendelkezése</w:t>
      </w:r>
      <w:r w:rsidR="00496B16">
        <w:rPr>
          <w:sz w:val="24"/>
          <w:szCs w:val="24"/>
        </w:rPr>
        <w:t>k</w:t>
      </w:r>
      <w:bookmarkEnd w:id="19"/>
    </w:p>
    <w:p w14:paraId="5CBFC51A" w14:textId="151D8D9D" w:rsidR="00BA01EB" w:rsidRPr="000F2DEE" w:rsidRDefault="00E41AD3" w:rsidP="00195278">
      <w:pPr>
        <w:autoSpaceDE w:val="0"/>
        <w:autoSpaceDN w:val="0"/>
        <w:adjustRightInd w:val="0"/>
        <w:spacing w:after="188" w:line="240" w:lineRule="auto"/>
        <w:ind w:left="360"/>
        <w:jc w:val="both"/>
        <w:rPr>
          <w:rFonts w:ascii="Times New Roman" w:hAnsi="Times New Roman" w:cs="Times New Roman"/>
          <w:color w:val="000000"/>
          <w:sz w:val="24"/>
          <w:szCs w:val="24"/>
        </w:rPr>
      </w:pPr>
      <w:r w:rsidRPr="000F2DEE">
        <w:rPr>
          <w:rFonts w:ascii="Times New Roman" w:hAnsi="Times New Roman" w:cs="Times New Roman"/>
          <w:color w:val="000000"/>
          <w:sz w:val="24"/>
          <w:szCs w:val="24"/>
        </w:rPr>
        <w:t>A magyar bajnokságon való indulás jogát az „Akrobatikus Torna Szakág Magyar Bajno</w:t>
      </w:r>
      <w:r w:rsidR="00913D90" w:rsidRPr="000F2DEE">
        <w:rPr>
          <w:rFonts w:ascii="Times New Roman" w:hAnsi="Times New Roman" w:cs="Times New Roman"/>
          <w:color w:val="000000"/>
          <w:sz w:val="24"/>
          <w:szCs w:val="24"/>
        </w:rPr>
        <w:t>kság KVALIFIKÁCIÓS RENDSZERE 202</w:t>
      </w:r>
      <w:r w:rsidR="00BF63A8">
        <w:rPr>
          <w:rFonts w:ascii="Times New Roman" w:hAnsi="Times New Roman" w:cs="Times New Roman"/>
          <w:color w:val="000000"/>
          <w:sz w:val="24"/>
          <w:szCs w:val="24"/>
        </w:rPr>
        <w:t>5</w:t>
      </w:r>
      <w:r w:rsidRPr="000F2DEE">
        <w:rPr>
          <w:rFonts w:ascii="Times New Roman" w:hAnsi="Times New Roman" w:cs="Times New Roman"/>
          <w:color w:val="000000"/>
          <w:sz w:val="24"/>
          <w:szCs w:val="24"/>
        </w:rPr>
        <w:t>.” szabályzatban foglaltak alapján lehet megszerezni.</w:t>
      </w:r>
    </w:p>
    <w:p w14:paraId="7007C64A" w14:textId="754EF665" w:rsidR="00733F21" w:rsidRPr="000F2DEE" w:rsidRDefault="00733F21" w:rsidP="00705A35">
      <w:pPr>
        <w:autoSpaceDE w:val="0"/>
        <w:autoSpaceDN w:val="0"/>
        <w:adjustRightInd w:val="0"/>
        <w:spacing w:after="0" w:line="240" w:lineRule="auto"/>
        <w:rPr>
          <w:rFonts w:ascii="Times New Roman" w:hAnsi="Times New Roman" w:cs="Times New Roman"/>
          <w:color w:val="000000"/>
          <w:sz w:val="24"/>
          <w:szCs w:val="24"/>
        </w:rPr>
      </w:pPr>
    </w:p>
    <w:p w14:paraId="714F8816" w14:textId="77777777" w:rsidR="00733F21" w:rsidRPr="000F2DEE" w:rsidRDefault="00733F21" w:rsidP="00705A35">
      <w:pPr>
        <w:autoSpaceDE w:val="0"/>
        <w:autoSpaceDN w:val="0"/>
        <w:adjustRightInd w:val="0"/>
        <w:spacing w:after="0" w:line="240" w:lineRule="auto"/>
        <w:rPr>
          <w:rFonts w:ascii="Times New Roman" w:hAnsi="Times New Roman" w:cs="Times New Roman"/>
          <w:color w:val="000000"/>
          <w:sz w:val="24"/>
          <w:szCs w:val="24"/>
        </w:rPr>
      </w:pPr>
    </w:p>
    <w:p w14:paraId="1E76A917" w14:textId="13249687" w:rsidR="00705A35" w:rsidRPr="000F2DEE" w:rsidRDefault="000225B6" w:rsidP="00705A35">
      <w:pPr>
        <w:rPr>
          <w:rFonts w:ascii="Times New Roman" w:hAnsi="Times New Roman" w:cs="Times New Roman"/>
          <w:b/>
          <w:bCs/>
          <w:color w:val="000000"/>
          <w:sz w:val="24"/>
          <w:szCs w:val="24"/>
        </w:rPr>
      </w:pPr>
      <w:r w:rsidRPr="000F2DEE">
        <w:rPr>
          <w:rFonts w:ascii="Times New Roman" w:hAnsi="Times New Roman" w:cs="Times New Roman"/>
          <w:b/>
          <w:bCs/>
          <w:color w:val="000000"/>
          <w:sz w:val="24"/>
          <w:szCs w:val="24"/>
        </w:rPr>
        <w:t>Jóváhagyva</w:t>
      </w:r>
      <w:r w:rsidR="00705A35" w:rsidRPr="000F2DEE">
        <w:rPr>
          <w:rFonts w:ascii="Times New Roman" w:hAnsi="Times New Roman" w:cs="Times New Roman"/>
          <w:b/>
          <w:bCs/>
          <w:color w:val="000000"/>
          <w:sz w:val="24"/>
          <w:szCs w:val="24"/>
        </w:rPr>
        <w:t>: Akrobatikus Torna Szakági Vezetőség</w:t>
      </w:r>
      <w:r w:rsidRPr="000F2DEE">
        <w:rPr>
          <w:rFonts w:ascii="Times New Roman" w:hAnsi="Times New Roman" w:cs="Times New Roman"/>
          <w:b/>
          <w:bCs/>
          <w:color w:val="000000"/>
          <w:sz w:val="24"/>
          <w:szCs w:val="24"/>
        </w:rPr>
        <w:t>e által</w:t>
      </w:r>
      <w:r w:rsidR="00705A35" w:rsidRPr="000F2DEE">
        <w:rPr>
          <w:rFonts w:ascii="Times New Roman" w:hAnsi="Times New Roman" w:cs="Times New Roman"/>
          <w:b/>
          <w:bCs/>
          <w:color w:val="000000"/>
          <w:sz w:val="24"/>
          <w:szCs w:val="24"/>
        </w:rPr>
        <w:t xml:space="preserve"> </w:t>
      </w:r>
    </w:p>
    <w:sectPr w:rsidR="00705A35" w:rsidRPr="000F2DEE" w:rsidSect="00913D90">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F03A" w14:textId="77777777" w:rsidR="003021E2" w:rsidRDefault="003021E2" w:rsidP="006F51F9">
      <w:pPr>
        <w:spacing w:after="0" w:line="240" w:lineRule="auto"/>
      </w:pPr>
      <w:r>
        <w:separator/>
      </w:r>
    </w:p>
  </w:endnote>
  <w:endnote w:type="continuationSeparator" w:id="0">
    <w:p w14:paraId="38EBC374" w14:textId="77777777" w:rsidR="003021E2" w:rsidRDefault="003021E2" w:rsidP="006F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1842" w14:textId="77777777" w:rsidR="00906AB4" w:rsidRDefault="00906AB4" w:rsidP="006F51F9">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AE000" w14:textId="77777777" w:rsidR="003021E2" w:rsidRDefault="003021E2" w:rsidP="006F51F9">
      <w:pPr>
        <w:spacing w:after="0" w:line="240" w:lineRule="auto"/>
      </w:pPr>
      <w:r>
        <w:separator/>
      </w:r>
    </w:p>
  </w:footnote>
  <w:footnote w:type="continuationSeparator" w:id="0">
    <w:p w14:paraId="0805FEED" w14:textId="77777777" w:rsidR="003021E2" w:rsidRDefault="003021E2" w:rsidP="006F5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BCB"/>
    <w:multiLevelType w:val="hybridMultilevel"/>
    <w:tmpl w:val="776496E2"/>
    <w:lvl w:ilvl="0" w:tplc="8F9618B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D60DE3"/>
    <w:multiLevelType w:val="hybridMultilevel"/>
    <w:tmpl w:val="EC4A9A40"/>
    <w:lvl w:ilvl="0" w:tplc="8F9618B0">
      <w:start w:val="1"/>
      <w:numFmt w:val="bullet"/>
      <w:lvlText w:val="-"/>
      <w:lvlJc w:val="left"/>
      <w:pPr>
        <w:ind w:left="2520" w:hanging="360"/>
      </w:pPr>
      <w:rPr>
        <w:rFonts w:ascii="Times New Roman" w:eastAsiaTheme="minorHAnsi" w:hAnsi="Times New Roman" w:cs="Times New Roman"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04ED2F04"/>
    <w:multiLevelType w:val="multilevel"/>
    <w:tmpl w:val="96CCA0CA"/>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574" w:hanging="432"/>
      </w:pPr>
      <w:rPr>
        <w:rFonts w:ascii="Times New Roman" w:hAnsi="Times New Roman" w:cs="Times New Roman" w:hint="default"/>
        <w:b w:val="0"/>
        <w:i w:val="0"/>
        <w:sz w:val="24"/>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35B06"/>
    <w:multiLevelType w:val="hybridMultilevel"/>
    <w:tmpl w:val="399CA4E6"/>
    <w:lvl w:ilvl="0" w:tplc="8F9618B0">
      <w:start w:val="1"/>
      <w:numFmt w:val="bullet"/>
      <w:lvlText w:val="-"/>
      <w:lvlJc w:val="left"/>
      <w:pPr>
        <w:ind w:left="720" w:hanging="360"/>
      </w:pPr>
      <w:rPr>
        <w:rFonts w:ascii="Times New Roman" w:eastAsiaTheme="minorHAnsi" w:hAnsi="Times New Roman" w:cs="Times New Roman" w:hint="default"/>
        <w:sz w:val="24"/>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6EC4C79"/>
    <w:multiLevelType w:val="hybridMultilevel"/>
    <w:tmpl w:val="DA50D862"/>
    <w:lvl w:ilvl="0" w:tplc="9168DC02">
      <w:start w:val="1"/>
      <w:numFmt w:val="decimal"/>
      <w:lvlText w:val="%1."/>
      <w:lvlJc w:val="left"/>
      <w:pPr>
        <w:ind w:left="720" w:hanging="360"/>
      </w:pPr>
      <w:rPr>
        <w:sz w:val="24"/>
      </w:rPr>
    </w:lvl>
    <w:lvl w:ilvl="1" w:tplc="040E0019">
      <w:start w:val="1"/>
      <w:numFmt w:val="lowerLetter"/>
      <w:lvlText w:val="%2."/>
      <w:lvlJc w:val="left"/>
      <w:pPr>
        <w:ind w:left="1440" w:hanging="360"/>
      </w:pPr>
    </w:lvl>
    <w:lvl w:ilvl="2" w:tplc="20F021F8">
      <w:start w:val="1"/>
      <w:numFmt w:val="decimal"/>
      <w:lvlText w:val="%3"/>
      <w:lvlJc w:val="left"/>
      <w:pPr>
        <w:ind w:left="2340" w:hanging="360"/>
      </w:pPr>
      <w:rPr>
        <w:rFonts w:hint="default"/>
      </w:rPr>
    </w:lvl>
    <w:lvl w:ilvl="3" w:tplc="CE5A038C">
      <w:start w:val="1"/>
      <w:numFmt w:val="decimal"/>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DB7FE9"/>
    <w:multiLevelType w:val="hybridMultilevel"/>
    <w:tmpl w:val="246CB1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E72E2F"/>
    <w:multiLevelType w:val="hybridMultilevel"/>
    <w:tmpl w:val="F290035C"/>
    <w:lvl w:ilvl="0" w:tplc="C8481E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110A01"/>
    <w:multiLevelType w:val="hybridMultilevel"/>
    <w:tmpl w:val="BEF65B4C"/>
    <w:lvl w:ilvl="0" w:tplc="8F9618B0">
      <w:start w:val="1"/>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8" w15:restartNumberingAfterBreak="0">
    <w:nsid w:val="1790142D"/>
    <w:multiLevelType w:val="hybridMultilevel"/>
    <w:tmpl w:val="649E8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469133A"/>
    <w:multiLevelType w:val="hybridMultilevel"/>
    <w:tmpl w:val="AD926846"/>
    <w:lvl w:ilvl="0" w:tplc="8F9618B0">
      <w:start w:val="1"/>
      <w:numFmt w:val="bullet"/>
      <w:lvlText w:val="-"/>
      <w:lvlJc w:val="left"/>
      <w:pPr>
        <w:ind w:left="1080" w:hanging="360"/>
      </w:pPr>
      <w:rPr>
        <w:rFonts w:ascii="Times New Roman" w:eastAsiaTheme="minorHAnsi" w:hAnsi="Times New Roman" w:cs="Times New Roman" w:hint="default"/>
        <w:sz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9E61608"/>
    <w:multiLevelType w:val="hybridMultilevel"/>
    <w:tmpl w:val="AC6074D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1017AD"/>
    <w:multiLevelType w:val="hybridMultilevel"/>
    <w:tmpl w:val="978668F0"/>
    <w:lvl w:ilvl="0" w:tplc="2FB80D40">
      <w:start w:val="1"/>
      <w:numFmt w:val="lowerLetter"/>
      <w:lvlText w:val="%1."/>
      <w:lvlJc w:val="left"/>
      <w:pPr>
        <w:ind w:left="644" w:hanging="360"/>
      </w:pPr>
      <w:rPr>
        <w:rFonts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019FD"/>
    <w:multiLevelType w:val="hybridMultilevel"/>
    <w:tmpl w:val="721C3CF0"/>
    <w:lvl w:ilvl="0" w:tplc="8F9618B0">
      <w:start w:val="1"/>
      <w:numFmt w:val="bullet"/>
      <w:lvlText w:val="-"/>
      <w:lvlJc w:val="left"/>
      <w:pPr>
        <w:ind w:left="1146" w:hanging="360"/>
      </w:pPr>
      <w:rPr>
        <w:rFonts w:ascii="Times New Roman" w:eastAsiaTheme="minorHAnsi"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 w15:restartNumberingAfterBreak="0">
    <w:nsid w:val="38EB5AB2"/>
    <w:multiLevelType w:val="hybridMultilevel"/>
    <w:tmpl w:val="96CC9FF8"/>
    <w:lvl w:ilvl="0" w:tplc="1E82D494">
      <w:start w:val="1"/>
      <w:numFmt w:val="decimal"/>
      <w:lvlText w:val="%1."/>
      <w:lvlJc w:val="left"/>
      <w:pPr>
        <w:ind w:left="720" w:hanging="360"/>
      </w:pPr>
      <w:rPr>
        <w:b/>
        <w:color w:val="0033CC"/>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0149BC"/>
    <w:multiLevelType w:val="hybridMultilevel"/>
    <w:tmpl w:val="B852B3B2"/>
    <w:lvl w:ilvl="0" w:tplc="1E82D494">
      <w:start w:val="1"/>
      <w:numFmt w:val="decimal"/>
      <w:lvlText w:val="%1."/>
      <w:lvlJc w:val="left"/>
      <w:pPr>
        <w:ind w:left="720" w:hanging="360"/>
      </w:pPr>
      <w:rPr>
        <w:b/>
        <w:color w:val="0033CC"/>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F3F01E5"/>
    <w:multiLevelType w:val="hybridMultilevel"/>
    <w:tmpl w:val="9F58A160"/>
    <w:lvl w:ilvl="0" w:tplc="8F9618B0">
      <w:start w:val="1"/>
      <w:numFmt w:val="bullet"/>
      <w:lvlText w:val="-"/>
      <w:lvlJc w:val="left"/>
      <w:pPr>
        <w:ind w:left="1854" w:hanging="360"/>
      </w:pPr>
      <w:rPr>
        <w:rFonts w:ascii="Times New Roman" w:eastAsiaTheme="minorHAnsi"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6" w15:restartNumberingAfterBreak="0">
    <w:nsid w:val="3F927C3A"/>
    <w:multiLevelType w:val="hybridMultilevel"/>
    <w:tmpl w:val="1938C6A0"/>
    <w:lvl w:ilvl="0" w:tplc="8F9618B0">
      <w:start w:val="1"/>
      <w:numFmt w:val="bullet"/>
      <w:lvlText w:val="-"/>
      <w:lvlJc w:val="left"/>
      <w:pPr>
        <w:ind w:left="1440" w:hanging="360"/>
      </w:pPr>
      <w:rPr>
        <w:rFonts w:ascii="Times New Roman" w:eastAsiaTheme="minorHAnsi" w:hAnsi="Times New Roman" w:cs="Times New Roman" w:hint="default"/>
        <w:sz w:val="24"/>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43914923"/>
    <w:multiLevelType w:val="hybridMultilevel"/>
    <w:tmpl w:val="35C07D4E"/>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4A7B2004"/>
    <w:multiLevelType w:val="hybridMultilevel"/>
    <w:tmpl w:val="ED264C5E"/>
    <w:lvl w:ilvl="0" w:tplc="1E82D494">
      <w:start w:val="1"/>
      <w:numFmt w:val="decimal"/>
      <w:lvlText w:val="%1."/>
      <w:lvlJc w:val="left"/>
      <w:pPr>
        <w:ind w:left="720" w:hanging="360"/>
      </w:pPr>
      <w:rPr>
        <w:b/>
        <w:color w:val="0033CC"/>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A7E7B93"/>
    <w:multiLevelType w:val="hybridMultilevel"/>
    <w:tmpl w:val="8DC075F2"/>
    <w:lvl w:ilvl="0" w:tplc="8F9618B0">
      <w:start w:val="1"/>
      <w:numFmt w:val="bullet"/>
      <w:lvlText w:val="-"/>
      <w:lvlJc w:val="left"/>
      <w:pPr>
        <w:ind w:left="720" w:hanging="360"/>
      </w:pPr>
      <w:rPr>
        <w:rFonts w:ascii="Times New Roman" w:eastAsiaTheme="minorHAnsi"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E375141"/>
    <w:multiLevelType w:val="hybridMultilevel"/>
    <w:tmpl w:val="EAB0F356"/>
    <w:lvl w:ilvl="0" w:tplc="C8481E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2E863A2"/>
    <w:multiLevelType w:val="hybridMultilevel"/>
    <w:tmpl w:val="297A8F38"/>
    <w:lvl w:ilvl="0" w:tplc="040E000B">
      <w:start w:val="1"/>
      <w:numFmt w:val="bullet"/>
      <w:lvlText w:val=""/>
      <w:lvlJc w:val="left"/>
      <w:pPr>
        <w:ind w:left="1440" w:hanging="360"/>
      </w:pPr>
      <w:rPr>
        <w:rFonts w:ascii="Wingdings" w:hAnsi="Wingdings" w:hint="default"/>
      </w:rPr>
    </w:lvl>
    <w:lvl w:ilvl="1" w:tplc="BC324D78">
      <w:start w:val="1"/>
      <w:numFmt w:val="bullet"/>
      <w:lvlText w:val="•"/>
      <w:lvlJc w:val="left"/>
      <w:pPr>
        <w:ind w:left="2520" w:hanging="720"/>
      </w:pPr>
      <w:rPr>
        <w:rFonts w:ascii="Times New Roman" w:eastAsiaTheme="minorHAnsi" w:hAnsi="Times New Roman" w:cs="Times New Roman" w:hint="default"/>
      </w:rPr>
    </w:lvl>
    <w:lvl w:ilvl="2" w:tplc="040E0005" w:tentative="1">
      <w:start w:val="1"/>
      <w:numFmt w:val="bullet"/>
      <w:lvlText w:val=""/>
      <w:lvlJc w:val="left"/>
      <w:pPr>
        <w:ind w:left="2880" w:hanging="360"/>
      </w:pPr>
      <w:rPr>
        <w:rFonts w:ascii="Wingdings" w:hAnsi="Wingdings" w:hint="default"/>
      </w:rPr>
    </w:lvl>
    <w:lvl w:ilvl="3" w:tplc="040E000B">
      <w:start w:val="1"/>
      <w:numFmt w:val="bullet"/>
      <w:lvlText w:val=""/>
      <w:lvlJc w:val="left"/>
      <w:pPr>
        <w:ind w:left="3600" w:hanging="360"/>
      </w:pPr>
      <w:rPr>
        <w:rFonts w:ascii="Wingdings" w:hAnsi="Wingdings"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59487210"/>
    <w:multiLevelType w:val="hybridMultilevel"/>
    <w:tmpl w:val="2654BAA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5B4E170B"/>
    <w:multiLevelType w:val="hybridMultilevel"/>
    <w:tmpl w:val="891EEFBE"/>
    <w:lvl w:ilvl="0" w:tplc="C8481E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C8F1952"/>
    <w:multiLevelType w:val="hybridMultilevel"/>
    <w:tmpl w:val="40FC78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D95E9F"/>
    <w:multiLevelType w:val="hybridMultilevel"/>
    <w:tmpl w:val="0A8AA262"/>
    <w:lvl w:ilvl="0" w:tplc="8F9618B0">
      <w:start w:val="1"/>
      <w:numFmt w:val="bullet"/>
      <w:lvlText w:val="-"/>
      <w:lvlJc w:val="left"/>
      <w:pPr>
        <w:ind w:left="720" w:hanging="360"/>
      </w:pPr>
      <w:rPr>
        <w:rFonts w:ascii="Times New Roman" w:eastAsiaTheme="minorHAnsi" w:hAnsi="Times New Roman" w:cs="Times New Roman" w:hint="default"/>
        <w:sz w:val="24"/>
      </w:rPr>
    </w:lvl>
    <w:lvl w:ilvl="1" w:tplc="040E0019">
      <w:start w:val="1"/>
      <w:numFmt w:val="lowerLetter"/>
      <w:lvlText w:val="%2."/>
      <w:lvlJc w:val="left"/>
      <w:pPr>
        <w:ind w:left="1440" w:hanging="360"/>
      </w:pPr>
    </w:lvl>
    <w:lvl w:ilvl="2" w:tplc="20F021F8">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23D7E4F"/>
    <w:multiLevelType w:val="hybridMultilevel"/>
    <w:tmpl w:val="E5E2CF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6D28D1"/>
    <w:multiLevelType w:val="hybridMultilevel"/>
    <w:tmpl w:val="7CECCE20"/>
    <w:lvl w:ilvl="0" w:tplc="C8481EE0">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6A7691B"/>
    <w:multiLevelType w:val="hybridMultilevel"/>
    <w:tmpl w:val="FA96E5AC"/>
    <w:lvl w:ilvl="0" w:tplc="8F9618B0">
      <w:start w:val="1"/>
      <w:numFmt w:val="bullet"/>
      <w:lvlText w:val="-"/>
      <w:lvlJc w:val="left"/>
      <w:pPr>
        <w:ind w:left="1429" w:hanging="360"/>
      </w:pPr>
      <w:rPr>
        <w:rFonts w:ascii="Times New Roman" w:eastAsiaTheme="minorHAns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9" w15:restartNumberingAfterBreak="0">
    <w:nsid w:val="679C2A03"/>
    <w:multiLevelType w:val="hybridMultilevel"/>
    <w:tmpl w:val="96CC9FF8"/>
    <w:lvl w:ilvl="0" w:tplc="1E82D494">
      <w:start w:val="1"/>
      <w:numFmt w:val="decimal"/>
      <w:lvlText w:val="%1."/>
      <w:lvlJc w:val="left"/>
      <w:pPr>
        <w:ind w:left="720" w:hanging="360"/>
      </w:pPr>
      <w:rPr>
        <w:b/>
        <w:color w:val="0033CC"/>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9830B1D"/>
    <w:multiLevelType w:val="multilevel"/>
    <w:tmpl w:val="629EB976"/>
    <w:lvl w:ilvl="0">
      <w:start w:val="1"/>
      <w:numFmt w:val="decimal"/>
      <w:lvlText w:val="%1."/>
      <w:lvlJc w:val="left"/>
      <w:pPr>
        <w:ind w:left="360" w:hanging="360"/>
      </w:pPr>
      <w:rPr>
        <w:b/>
        <w:color w:val="17365D" w:themeColor="text2" w:themeShade="BF"/>
        <w:sz w:val="28"/>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D607F1"/>
    <w:multiLevelType w:val="hybridMultilevel"/>
    <w:tmpl w:val="CBF280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1E9435F"/>
    <w:multiLevelType w:val="hybridMultilevel"/>
    <w:tmpl w:val="8348E164"/>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25F664D"/>
    <w:multiLevelType w:val="hybridMultilevel"/>
    <w:tmpl w:val="641E6F10"/>
    <w:lvl w:ilvl="0" w:tplc="8F9618B0">
      <w:start w:val="1"/>
      <w:numFmt w:val="bullet"/>
      <w:lvlText w:val="-"/>
      <w:lvlJc w:val="left"/>
      <w:pPr>
        <w:ind w:left="720" w:hanging="360"/>
      </w:pPr>
      <w:rPr>
        <w:rFonts w:ascii="Times New Roman" w:eastAsiaTheme="minorHAnsi" w:hAnsi="Times New Roman" w:cs="Times New Roman" w:hint="default"/>
      </w:rPr>
    </w:lvl>
    <w:lvl w:ilvl="1" w:tplc="8F9618B0">
      <w:start w:val="1"/>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2EA5304"/>
    <w:multiLevelType w:val="hybridMultilevel"/>
    <w:tmpl w:val="F34C65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3FF5CA8"/>
    <w:multiLevelType w:val="hybridMultilevel"/>
    <w:tmpl w:val="A92EEF9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A469BD"/>
    <w:multiLevelType w:val="hybridMultilevel"/>
    <w:tmpl w:val="2F46E4E2"/>
    <w:lvl w:ilvl="0" w:tplc="040E0019">
      <w:start w:val="1"/>
      <w:numFmt w:val="lowerLetter"/>
      <w:lvlText w:val="%1."/>
      <w:lvlJc w:val="left"/>
      <w:pPr>
        <w:ind w:left="720" w:hanging="360"/>
      </w:pPr>
      <w:rPr>
        <w:sz w:val="24"/>
      </w:rPr>
    </w:lvl>
    <w:lvl w:ilvl="1" w:tplc="040E0019">
      <w:start w:val="1"/>
      <w:numFmt w:val="lowerLetter"/>
      <w:lvlText w:val="%2."/>
      <w:lvlJc w:val="left"/>
      <w:pPr>
        <w:ind w:left="1440" w:hanging="360"/>
      </w:pPr>
    </w:lvl>
    <w:lvl w:ilvl="2" w:tplc="20F021F8">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8715945"/>
    <w:multiLevelType w:val="hybridMultilevel"/>
    <w:tmpl w:val="D0FCD346"/>
    <w:lvl w:ilvl="0" w:tplc="8F9618B0">
      <w:start w:val="1"/>
      <w:numFmt w:val="bullet"/>
      <w:lvlText w:val="-"/>
      <w:lvlJc w:val="left"/>
      <w:pPr>
        <w:ind w:left="720" w:hanging="360"/>
      </w:pPr>
      <w:rPr>
        <w:rFonts w:ascii="Times New Roman" w:eastAsiaTheme="minorHAnsi" w:hAnsi="Times New Roman" w:cs="Times New Roman" w:hint="default"/>
        <w:sz w:val="24"/>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B496E55"/>
    <w:multiLevelType w:val="hybridMultilevel"/>
    <w:tmpl w:val="22626D2E"/>
    <w:lvl w:ilvl="0" w:tplc="8F9618B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C6C1B8A"/>
    <w:multiLevelType w:val="hybridMultilevel"/>
    <w:tmpl w:val="49780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51471002">
    <w:abstractNumId w:val="5"/>
  </w:num>
  <w:num w:numId="2" w16cid:durableId="9842750">
    <w:abstractNumId w:val="34"/>
  </w:num>
  <w:num w:numId="3" w16cid:durableId="1551377014">
    <w:abstractNumId w:val="26"/>
  </w:num>
  <w:num w:numId="4" w16cid:durableId="1815289868">
    <w:abstractNumId w:val="8"/>
  </w:num>
  <w:num w:numId="5" w16cid:durableId="23675340">
    <w:abstractNumId w:val="11"/>
  </w:num>
  <w:num w:numId="6" w16cid:durableId="1893424571">
    <w:abstractNumId w:val="25"/>
  </w:num>
  <w:num w:numId="7" w16cid:durableId="1225606926">
    <w:abstractNumId w:val="3"/>
  </w:num>
  <w:num w:numId="8" w16cid:durableId="1289701941">
    <w:abstractNumId w:val="33"/>
  </w:num>
  <w:num w:numId="9" w16cid:durableId="1608585817">
    <w:abstractNumId w:val="36"/>
  </w:num>
  <w:num w:numId="10" w16cid:durableId="265119040">
    <w:abstractNumId w:val="4"/>
  </w:num>
  <w:num w:numId="11" w16cid:durableId="1756198075">
    <w:abstractNumId w:val="37"/>
  </w:num>
  <w:num w:numId="12" w16cid:durableId="1202672325">
    <w:abstractNumId w:val="17"/>
  </w:num>
  <w:num w:numId="13" w16cid:durableId="356276170">
    <w:abstractNumId w:val="12"/>
  </w:num>
  <w:num w:numId="14" w16cid:durableId="364914872">
    <w:abstractNumId w:val="1"/>
  </w:num>
  <w:num w:numId="15" w16cid:durableId="289090713">
    <w:abstractNumId w:val="0"/>
  </w:num>
  <w:num w:numId="16" w16cid:durableId="1629432287">
    <w:abstractNumId w:val="38"/>
  </w:num>
  <w:num w:numId="17" w16cid:durableId="1741519211">
    <w:abstractNumId w:val="10"/>
  </w:num>
  <w:num w:numId="18" w16cid:durableId="1142696787">
    <w:abstractNumId w:val="21"/>
  </w:num>
  <w:num w:numId="19" w16cid:durableId="1315530021">
    <w:abstractNumId w:val="35"/>
  </w:num>
  <w:num w:numId="20" w16cid:durableId="502667920">
    <w:abstractNumId w:val="15"/>
  </w:num>
  <w:num w:numId="21" w16cid:durableId="904728330">
    <w:abstractNumId w:val="7"/>
  </w:num>
  <w:num w:numId="22" w16cid:durableId="938148398">
    <w:abstractNumId w:val="28"/>
  </w:num>
  <w:num w:numId="23" w16cid:durableId="1244298363">
    <w:abstractNumId w:val="16"/>
  </w:num>
  <w:num w:numId="24" w16cid:durableId="576480813">
    <w:abstractNumId w:val="19"/>
  </w:num>
  <w:num w:numId="25" w16cid:durableId="889734031">
    <w:abstractNumId w:val="30"/>
  </w:num>
  <w:num w:numId="26" w16cid:durableId="1386218274">
    <w:abstractNumId w:val="9"/>
  </w:num>
  <w:num w:numId="27" w16cid:durableId="1980836012">
    <w:abstractNumId w:val="24"/>
  </w:num>
  <w:num w:numId="28" w16cid:durableId="491139396">
    <w:abstractNumId w:val="18"/>
  </w:num>
  <w:num w:numId="29" w16cid:durableId="1742555830">
    <w:abstractNumId w:val="14"/>
  </w:num>
  <w:num w:numId="30" w16cid:durableId="1479420939">
    <w:abstractNumId w:val="32"/>
  </w:num>
  <w:num w:numId="31" w16cid:durableId="1628730786">
    <w:abstractNumId w:val="2"/>
  </w:num>
  <w:num w:numId="32" w16cid:durableId="1677343677">
    <w:abstractNumId w:val="23"/>
  </w:num>
  <w:num w:numId="33" w16cid:durableId="225267616">
    <w:abstractNumId w:val="29"/>
  </w:num>
  <w:num w:numId="34" w16cid:durableId="994381433">
    <w:abstractNumId w:val="13"/>
  </w:num>
  <w:num w:numId="35" w16cid:durableId="1772554380">
    <w:abstractNumId w:val="27"/>
  </w:num>
  <w:num w:numId="36" w16cid:durableId="2017296370">
    <w:abstractNumId w:val="22"/>
  </w:num>
  <w:num w:numId="37" w16cid:durableId="1077705466">
    <w:abstractNumId w:val="31"/>
  </w:num>
  <w:num w:numId="38" w16cid:durableId="1843274677">
    <w:abstractNumId w:val="6"/>
  </w:num>
  <w:num w:numId="39" w16cid:durableId="906840748">
    <w:abstractNumId w:val="39"/>
  </w:num>
  <w:num w:numId="40" w16cid:durableId="200227621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83"/>
    <w:rsid w:val="00000EF4"/>
    <w:rsid w:val="00002712"/>
    <w:rsid w:val="0000373D"/>
    <w:rsid w:val="00003825"/>
    <w:rsid w:val="0000476C"/>
    <w:rsid w:val="000100F3"/>
    <w:rsid w:val="00016E69"/>
    <w:rsid w:val="000225B6"/>
    <w:rsid w:val="00024C95"/>
    <w:rsid w:val="00035613"/>
    <w:rsid w:val="00045048"/>
    <w:rsid w:val="000504C2"/>
    <w:rsid w:val="0005257D"/>
    <w:rsid w:val="00052BE1"/>
    <w:rsid w:val="00091A1D"/>
    <w:rsid w:val="00096110"/>
    <w:rsid w:val="000A0613"/>
    <w:rsid w:val="000B3C6C"/>
    <w:rsid w:val="000B6398"/>
    <w:rsid w:val="000B642E"/>
    <w:rsid w:val="000B70A3"/>
    <w:rsid w:val="000C16C2"/>
    <w:rsid w:val="000D02BB"/>
    <w:rsid w:val="000D743F"/>
    <w:rsid w:val="000E21F8"/>
    <w:rsid w:val="000E2FA2"/>
    <w:rsid w:val="000F2DEE"/>
    <w:rsid w:val="00105D62"/>
    <w:rsid w:val="001157B2"/>
    <w:rsid w:val="00120990"/>
    <w:rsid w:val="001343B5"/>
    <w:rsid w:val="00143439"/>
    <w:rsid w:val="00144011"/>
    <w:rsid w:val="001476E7"/>
    <w:rsid w:val="0016641B"/>
    <w:rsid w:val="00171D73"/>
    <w:rsid w:val="00177952"/>
    <w:rsid w:val="0019344F"/>
    <w:rsid w:val="00194A84"/>
    <w:rsid w:val="00195278"/>
    <w:rsid w:val="001B2CC4"/>
    <w:rsid w:val="001C0A76"/>
    <w:rsid w:val="001D5C24"/>
    <w:rsid w:val="001D5C42"/>
    <w:rsid w:val="001E069E"/>
    <w:rsid w:val="001E7571"/>
    <w:rsid w:val="001F6E9F"/>
    <w:rsid w:val="002061AA"/>
    <w:rsid w:val="00215E6D"/>
    <w:rsid w:val="00222160"/>
    <w:rsid w:val="00225CB1"/>
    <w:rsid w:val="002434C4"/>
    <w:rsid w:val="00253B9A"/>
    <w:rsid w:val="0025745F"/>
    <w:rsid w:val="00264F16"/>
    <w:rsid w:val="00267CE3"/>
    <w:rsid w:val="00270E86"/>
    <w:rsid w:val="002728AF"/>
    <w:rsid w:val="002A0FA9"/>
    <w:rsid w:val="002A2AFF"/>
    <w:rsid w:val="002A57C7"/>
    <w:rsid w:val="002A5DF3"/>
    <w:rsid w:val="002A7817"/>
    <w:rsid w:val="002B1DCE"/>
    <w:rsid w:val="002B2405"/>
    <w:rsid w:val="002D182E"/>
    <w:rsid w:val="002D4556"/>
    <w:rsid w:val="002D63DF"/>
    <w:rsid w:val="002E622B"/>
    <w:rsid w:val="003021E2"/>
    <w:rsid w:val="003048CA"/>
    <w:rsid w:val="00304BF9"/>
    <w:rsid w:val="0030795F"/>
    <w:rsid w:val="0033620F"/>
    <w:rsid w:val="0037013D"/>
    <w:rsid w:val="00385744"/>
    <w:rsid w:val="003862D7"/>
    <w:rsid w:val="00391DE2"/>
    <w:rsid w:val="003A0D64"/>
    <w:rsid w:val="003A5E7C"/>
    <w:rsid w:val="003B38E1"/>
    <w:rsid w:val="003D1045"/>
    <w:rsid w:val="003E6263"/>
    <w:rsid w:val="00402A61"/>
    <w:rsid w:val="0042548A"/>
    <w:rsid w:val="004427F2"/>
    <w:rsid w:val="00446E83"/>
    <w:rsid w:val="00450C64"/>
    <w:rsid w:val="004603B5"/>
    <w:rsid w:val="004640E4"/>
    <w:rsid w:val="00467067"/>
    <w:rsid w:val="004700B8"/>
    <w:rsid w:val="004716FA"/>
    <w:rsid w:val="00496B16"/>
    <w:rsid w:val="0049711C"/>
    <w:rsid w:val="004C63A6"/>
    <w:rsid w:val="004D2349"/>
    <w:rsid w:val="004D2C1F"/>
    <w:rsid w:val="004D2E13"/>
    <w:rsid w:val="004D642F"/>
    <w:rsid w:val="004E2732"/>
    <w:rsid w:val="00500D05"/>
    <w:rsid w:val="00501595"/>
    <w:rsid w:val="00504737"/>
    <w:rsid w:val="00522AB4"/>
    <w:rsid w:val="00544011"/>
    <w:rsid w:val="00544083"/>
    <w:rsid w:val="005503E1"/>
    <w:rsid w:val="00550538"/>
    <w:rsid w:val="0055546F"/>
    <w:rsid w:val="00555F54"/>
    <w:rsid w:val="0056106E"/>
    <w:rsid w:val="00566E7D"/>
    <w:rsid w:val="0057036B"/>
    <w:rsid w:val="005E0707"/>
    <w:rsid w:val="005F29E6"/>
    <w:rsid w:val="005F3E10"/>
    <w:rsid w:val="005F4A04"/>
    <w:rsid w:val="00601E7A"/>
    <w:rsid w:val="006226D7"/>
    <w:rsid w:val="00624D1F"/>
    <w:rsid w:val="00632B9F"/>
    <w:rsid w:val="00663F1F"/>
    <w:rsid w:val="00665A25"/>
    <w:rsid w:val="006740C9"/>
    <w:rsid w:val="00674E8C"/>
    <w:rsid w:val="006927CB"/>
    <w:rsid w:val="006A64B6"/>
    <w:rsid w:val="006B1A8B"/>
    <w:rsid w:val="006C4ACD"/>
    <w:rsid w:val="006E69B6"/>
    <w:rsid w:val="006F51F9"/>
    <w:rsid w:val="006F6581"/>
    <w:rsid w:val="00701906"/>
    <w:rsid w:val="00705A35"/>
    <w:rsid w:val="00717231"/>
    <w:rsid w:val="007314FD"/>
    <w:rsid w:val="00733F21"/>
    <w:rsid w:val="0074335F"/>
    <w:rsid w:val="00744EAF"/>
    <w:rsid w:val="00756A3F"/>
    <w:rsid w:val="00757A58"/>
    <w:rsid w:val="00766DF5"/>
    <w:rsid w:val="00795BAF"/>
    <w:rsid w:val="007975C1"/>
    <w:rsid w:val="007C1903"/>
    <w:rsid w:val="007C457D"/>
    <w:rsid w:val="007C7EBC"/>
    <w:rsid w:val="007D0833"/>
    <w:rsid w:val="007D3750"/>
    <w:rsid w:val="007D3AFF"/>
    <w:rsid w:val="007E0B61"/>
    <w:rsid w:val="007E5B50"/>
    <w:rsid w:val="007E5C82"/>
    <w:rsid w:val="007F205D"/>
    <w:rsid w:val="007F219C"/>
    <w:rsid w:val="0080156B"/>
    <w:rsid w:val="008028A7"/>
    <w:rsid w:val="00802CDF"/>
    <w:rsid w:val="008062A9"/>
    <w:rsid w:val="00830E9C"/>
    <w:rsid w:val="00832030"/>
    <w:rsid w:val="00845EC2"/>
    <w:rsid w:val="00847034"/>
    <w:rsid w:val="00853179"/>
    <w:rsid w:val="00856F38"/>
    <w:rsid w:val="00871A9A"/>
    <w:rsid w:val="00875536"/>
    <w:rsid w:val="008757B1"/>
    <w:rsid w:val="00880ECE"/>
    <w:rsid w:val="008822DD"/>
    <w:rsid w:val="0089116B"/>
    <w:rsid w:val="008A153A"/>
    <w:rsid w:val="008B1E0C"/>
    <w:rsid w:val="008C1DB1"/>
    <w:rsid w:val="008C523C"/>
    <w:rsid w:val="008C7C0E"/>
    <w:rsid w:val="008E6036"/>
    <w:rsid w:val="008F20DB"/>
    <w:rsid w:val="00906AB4"/>
    <w:rsid w:val="00913D90"/>
    <w:rsid w:val="009178D1"/>
    <w:rsid w:val="00926928"/>
    <w:rsid w:val="00927850"/>
    <w:rsid w:val="00942B14"/>
    <w:rsid w:val="00943308"/>
    <w:rsid w:val="00943B2F"/>
    <w:rsid w:val="009451E9"/>
    <w:rsid w:val="00952027"/>
    <w:rsid w:val="0097409C"/>
    <w:rsid w:val="00976016"/>
    <w:rsid w:val="00976F1B"/>
    <w:rsid w:val="00986364"/>
    <w:rsid w:val="009B75D0"/>
    <w:rsid w:val="009D6463"/>
    <w:rsid w:val="009E0A7F"/>
    <w:rsid w:val="00A000E1"/>
    <w:rsid w:val="00A133C4"/>
    <w:rsid w:val="00A36548"/>
    <w:rsid w:val="00A367C6"/>
    <w:rsid w:val="00A36C54"/>
    <w:rsid w:val="00A4159E"/>
    <w:rsid w:val="00A44A05"/>
    <w:rsid w:val="00A51F96"/>
    <w:rsid w:val="00A53E7C"/>
    <w:rsid w:val="00A64765"/>
    <w:rsid w:val="00A64996"/>
    <w:rsid w:val="00A65612"/>
    <w:rsid w:val="00A81B72"/>
    <w:rsid w:val="00A970D8"/>
    <w:rsid w:val="00AB4F48"/>
    <w:rsid w:val="00AB553F"/>
    <w:rsid w:val="00AC1CD4"/>
    <w:rsid w:val="00AC2F0D"/>
    <w:rsid w:val="00AF10A9"/>
    <w:rsid w:val="00B036D4"/>
    <w:rsid w:val="00B04CB5"/>
    <w:rsid w:val="00B05EB4"/>
    <w:rsid w:val="00B147D9"/>
    <w:rsid w:val="00B46640"/>
    <w:rsid w:val="00B51961"/>
    <w:rsid w:val="00B66D49"/>
    <w:rsid w:val="00B81277"/>
    <w:rsid w:val="00B81C51"/>
    <w:rsid w:val="00B84576"/>
    <w:rsid w:val="00B90D4D"/>
    <w:rsid w:val="00B94917"/>
    <w:rsid w:val="00B96F7F"/>
    <w:rsid w:val="00BA01EB"/>
    <w:rsid w:val="00BB09F2"/>
    <w:rsid w:val="00BB39AA"/>
    <w:rsid w:val="00BC5180"/>
    <w:rsid w:val="00BC54E3"/>
    <w:rsid w:val="00BD41D4"/>
    <w:rsid w:val="00BE349B"/>
    <w:rsid w:val="00BF63A8"/>
    <w:rsid w:val="00C047BF"/>
    <w:rsid w:val="00C1358F"/>
    <w:rsid w:val="00C70A32"/>
    <w:rsid w:val="00CA03EE"/>
    <w:rsid w:val="00CA4C89"/>
    <w:rsid w:val="00CA64DC"/>
    <w:rsid w:val="00CC29EE"/>
    <w:rsid w:val="00CC7E67"/>
    <w:rsid w:val="00CD7EBE"/>
    <w:rsid w:val="00CF1280"/>
    <w:rsid w:val="00D03B59"/>
    <w:rsid w:val="00D10617"/>
    <w:rsid w:val="00D216DD"/>
    <w:rsid w:val="00D22FA9"/>
    <w:rsid w:val="00D26171"/>
    <w:rsid w:val="00D41EFD"/>
    <w:rsid w:val="00D43345"/>
    <w:rsid w:val="00D43B2F"/>
    <w:rsid w:val="00D44B43"/>
    <w:rsid w:val="00D56190"/>
    <w:rsid w:val="00D5780F"/>
    <w:rsid w:val="00D6358D"/>
    <w:rsid w:val="00D74EBA"/>
    <w:rsid w:val="00DA5158"/>
    <w:rsid w:val="00DB45D3"/>
    <w:rsid w:val="00DC77BF"/>
    <w:rsid w:val="00DE72CC"/>
    <w:rsid w:val="00DE76E8"/>
    <w:rsid w:val="00DF291B"/>
    <w:rsid w:val="00E14815"/>
    <w:rsid w:val="00E20F76"/>
    <w:rsid w:val="00E33229"/>
    <w:rsid w:val="00E35904"/>
    <w:rsid w:val="00E40684"/>
    <w:rsid w:val="00E41AD3"/>
    <w:rsid w:val="00E44892"/>
    <w:rsid w:val="00E5469A"/>
    <w:rsid w:val="00E5576C"/>
    <w:rsid w:val="00E65EA4"/>
    <w:rsid w:val="00E731CD"/>
    <w:rsid w:val="00E809EF"/>
    <w:rsid w:val="00E81731"/>
    <w:rsid w:val="00EA4FEF"/>
    <w:rsid w:val="00EA6050"/>
    <w:rsid w:val="00EA6B1C"/>
    <w:rsid w:val="00EB0709"/>
    <w:rsid w:val="00EB310E"/>
    <w:rsid w:val="00EC125A"/>
    <w:rsid w:val="00EE6145"/>
    <w:rsid w:val="00EE73E8"/>
    <w:rsid w:val="00F04381"/>
    <w:rsid w:val="00F2422F"/>
    <w:rsid w:val="00F40E74"/>
    <w:rsid w:val="00F42056"/>
    <w:rsid w:val="00F429C5"/>
    <w:rsid w:val="00F43B44"/>
    <w:rsid w:val="00F51DE0"/>
    <w:rsid w:val="00F81113"/>
    <w:rsid w:val="00F97176"/>
    <w:rsid w:val="00F97E32"/>
    <w:rsid w:val="00FA03A6"/>
    <w:rsid w:val="00FB64B9"/>
    <w:rsid w:val="00FC7855"/>
    <w:rsid w:val="00FD1A83"/>
    <w:rsid w:val="00FD1DFF"/>
    <w:rsid w:val="00FE231B"/>
    <w:rsid w:val="00FF37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57D1"/>
  <w15:docId w15:val="{B8B5CB10-610E-4D9B-A70B-B08D8D58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63F1F"/>
    <w:pPr>
      <w:keepNext/>
      <w:keepLines/>
      <w:spacing w:before="480" w:after="0"/>
      <w:outlineLvl w:val="0"/>
    </w:pPr>
    <w:rPr>
      <w:rFonts w:ascii="Times New Roman" w:eastAsiaTheme="majorEastAsia" w:hAnsi="Times New Roman" w:cstheme="majorBidi"/>
      <w:b/>
      <w:bCs/>
      <w:color w:val="17365D" w:themeColor="text2" w:themeShade="BF"/>
      <w:sz w:val="28"/>
      <w:szCs w:val="28"/>
    </w:rPr>
  </w:style>
  <w:style w:type="paragraph" w:styleId="Cmsor2">
    <w:name w:val="heading 2"/>
    <w:basedOn w:val="Norml"/>
    <w:next w:val="Norml"/>
    <w:link w:val="Cmsor2Char"/>
    <w:uiPriority w:val="9"/>
    <w:unhideWhenUsed/>
    <w:qFormat/>
    <w:rsid w:val="00663F1F"/>
    <w:pPr>
      <w:keepNext/>
      <w:keepLines/>
      <w:spacing w:before="200" w:after="0"/>
      <w:outlineLvl w:val="1"/>
    </w:pPr>
    <w:rPr>
      <w:rFonts w:ascii="Times New Roman" w:eastAsiaTheme="majorEastAsia" w:hAnsi="Times New Roman" w:cstheme="majorBidi"/>
      <w:b/>
      <w:bCs/>
      <w:color w:val="0066CC"/>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544083"/>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54408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44083"/>
    <w:rPr>
      <w:rFonts w:ascii="Tahoma" w:hAnsi="Tahoma" w:cs="Tahoma"/>
      <w:sz w:val="16"/>
      <w:szCs w:val="16"/>
    </w:rPr>
  </w:style>
  <w:style w:type="character" w:customStyle="1" w:styleId="Cmsor1Char">
    <w:name w:val="Címsor 1 Char"/>
    <w:basedOn w:val="Bekezdsalapbettpusa"/>
    <w:link w:val="Cmsor1"/>
    <w:uiPriority w:val="9"/>
    <w:rsid w:val="00663F1F"/>
    <w:rPr>
      <w:rFonts w:ascii="Times New Roman" w:eastAsiaTheme="majorEastAsia" w:hAnsi="Times New Roman" w:cstheme="majorBidi"/>
      <w:b/>
      <w:bCs/>
      <w:color w:val="17365D" w:themeColor="text2" w:themeShade="BF"/>
      <w:sz w:val="28"/>
      <w:szCs w:val="28"/>
    </w:rPr>
  </w:style>
  <w:style w:type="character" w:customStyle="1" w:styleId="Cmsor2Char">
    <w:name w:val="Címsor 2 Char"/>
    <w:basedOn w:val="Bekezdsalapbettpusa"/>
    <w:link w:val="Cmsor2"/>
    <w:uiPriority w:val="9"/>
    <w:rsid w:val="00663F1F"/>
    <w:rPr>
      <w:rFonts w:ascii="Times New Roman" w:eastAsiaTheme="majorEastAsia" w:hAnsi="Times New Roman" w:cstheme="majorBidi"/>
      <w:b/>
      <w:bCs/>
      <w:color w:val="0066CC"/>
      <w:sz w:val="26"/>
      <w:szCs w:val="26"/>
    </w:rPr>
  </w:style>
  <w:style w:type="paragraph" w:styleId="lfej">
    <w:name w:val="header"/>
    <w:basedOn w:val="Norml"/>
    <w:link w:val="lfejChar"/>
    <w:uiPriority w:val="99"/>
    <w:unhideWhenUsed/>
    <w:rsid w:val="006F51F9"/>
    <w:pPr>
      <w:tabs>
        <w:tab w:val="center" w:pos="4536"/>
        <w:tab w:val="right" w:pos="9072"/>
      </w:tabs>
      <w:spacing w:after="0" w:line="240" w:lineRule="auto"/>
    </w:pPr>
  </w:style>
  <w:style w:type="character" w:customStyle="1" w:styleId="lfejChar">
    <w:name w:val="Élőfej Char"/>
    <w:basedOn w:val="Bekezdsalapbettpusa"/>
    <w:link w:val="lfej"/>
    <w:uiPriority w:val="99"/>
    <w:rsid w:val="006F51F9"/>
  </w:style>
  <w:style w:type="paragraph" w:styleId="llb">
    <w:name w:val="footer"/>
    <w:basedOn w:val="Norml"/>
    <w:link w:val="llbChar"/>
    <w:uiPriority w:val="99"/>
    <w:unhideWhenUsed/>
    <w:rsid w:val="006F51F9"/>
    <w:pPr>
      <w:tabs>
        <w:tab w:val="center" w:pos="4536"/>
        <w:tab w:val="right" w:pos="9072"/>
      </w:tabs>
      <w:spacing w:after="0" w:line="240" w:lineRule="auto"/>
    </w:pPr>
  </w:style>
  <w:style w:type="character" w:customStyle="1" w:styleId="llbChar">
    <w:name w:val="Élőláb Char"/>
    <w:basedOn w:val="Bekezdsalapbettpusa"/>
    <w:link w:val="llb"/>
    <w:uiPriority w:val="99"/>
    <w:rsid w:val="006F51F9"/>
  </w:style>
  <w:style w:type="paragraph" w:styleId="Listaszerbekezds">
    <w:name w:val="List Paragraph"/>
    <w:basedOn w:val="Norml"/>
    <w:uiPriority w:val="1"/>
    <w:qFormat/>
    <w:rsid w:val="006F51F9"/>
    <w:pPr>
      <w:ind w:left="720"/>
      <w:contextualSpacing/>
    </w:pPr>
  </w:style>
  <w:style w:type="paragraph" w:styleId="Tartalomjegyzkcmsora">
    <w:name w:val="TOC Heading"/>
    <w:basedOn w:val="Cmsor1"/>
    <w:next w:val="Norml"/>
    <w:uiPriority w:val="39"/>
    <w:semiHidden/>
    <w:unhideWhenUsed/>
    <w:qFormat/>
    <w:rsid w:val="00705A35"/>
    <w:pPr>
      <w:outlineLvl w:val="9"/>
    </w:pPr>
    <w:rPr>
      <w:lang w:eastAsia="hu-HU"/>
    </w:rPr>
  </w:style>
  <w:style w:type="paragraph" w:styleId="TJ1">
    <w:name w:val="toc 1"/>
    <w:basedOn w:val="Norml"/>
    <w:next w:val="Norml"/>
    <w:autoRedefine/>
    <w:uiPriority w:val="39"/>
    <w:unhideWhenUsed/>
    <w:rsid w:val="00705A35"/>
    <w:pPr>
      <w:spacing w:after="100"/>
    </w:pPr>
  </w:style>
  <w:style w:type="paragraph" w:styleId="TJ2">
    <w:name w:val="toc 2"/>
    <w:basedOn w:val="Norml"/>
    <w:next w:val="Norml"/>
    <w:autoRedefine/>
    <w:uiPriority w:val="39"/>
    <w:unhideWhenUsed/>
    <w:rsid w:val="00705A35"/>
    <w:pPr>
      <w:spacing w:after="100"/>
      <w:ind w:left="220"/>
    </w:pPr>
  </w:style>
  <w:style w:type="character" w:styleId="Hiperhivatkozs">
    <w:name w:val="Hyperlink"/>
    <w:basedOn w:val="Bekezdsalapbettpusa"/>
    <w:uiPriority w:val="99"/>
    <w:unhideWhenUsed/>
    <w:rsid w:val="00705A35"/>
    <w:rPr>
      <w:color w:val="0000FF" w:themeColor="hyperlink"/>
      <w:u w:val="single"/>
    </w:rPr>
  </w:style>
  <w:style w:type="table" w:styleId="Rcsostblzat">
    <w:name w:val="Table Grid"/>
    <w:basedOn w:val="Normltblzat"/>
    <w:uiPriority w:val="59"/>
    <w:rsid w:val="0019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l"/>
    <w:rsid w:val="00632B9F"/>
    <w:pPr>
      <w:spacing w:before="100" w:beforeAutospacing="1" w:after="100" w:afterAutospacing="1" w:line="240" w:lineRule="auto"/>
    </w:pPr>
    <w:rPr>
      <w:rFonts w:ascii="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0B70A3"/>
    <w:pPr>
      <w:spacing w:line="240" w:lineRule="auto"/>
    </w:pPr>
    <w:rPr>
      <w:sz w:val="20"/>
      <w:szCs w:val="20"/>
    </w:rPr>
  </w:style>
  <w:style w:type="character" w:customStyle="1" w:styleId="JegyzetszvegChar">
    <w:name w:val="Jegyzetszöveg Char"/>
    <w:basedOn w:val="Bekezdsalapbettpusa"/>
    <w:link w:val="Jegyzetszveg"/>
    <w:uiPriority w:val="99"/>
    <w:semiHidden/>
    <w:rsid w:val="000B70A3"/>
    <w:rPr>
      <w:sz w:val="20"/>
      <w:szCs w:val="20"/>
    </w:rPr>
  </w:style>
  <w:style w:type="paragraph" w:styleId="Megjegyzstrgya">
    <w:name w:val="annotation subject"/>
    <w:basedOn w:val="Jegyzetszveg"/>
    <w:next w:val="Jegyzetszveg"/>
    <w:link w:val="MegjegyzstrgyaChar"/>
    <w:uiPriority w:val="99"/>
    <w:semiHidden/>
    <w:unhideWhenUsed/>
    <w:rsid w:val="000B70A3"/>
    <w:rPr>
      <w:b/>
      <w:bCs/>
    </w:rPr>
  </w:style>
  <w:style w:type="character" w:customStyle="1" w:styleId="MegjegyzstrgyaChar">
    <w:name w:val="Megjegyzés tárgya Char"/>
    <w:basedOn w:val="JegyzetszvegChar"/>
    <w:link w:val="Megjegyzstrgya"/>
    <w:uiPriority w:val="99"/>
    <w:semiHidden/>
    <w:rsid w:val="000B70A3"/>
    <w:rPr>
      <w:b/>
      <w:bCs/>
      <w:sz w:val="20"/>
      <w:szCs w:val="20"/>
    </w:rPr>
  </w:style>
  <w:style w:type="character" w:styleId="Jegyzethivatkozs">
    <w:name w:val="annotation reference"/>
    <w:basedOn w:val="Bekezdsalapbettpusa"/>
    <w:uiPriority w:val="99"/>
    <w:semiHidden/>
    <w:unhideWhenUsed/>
    <w:rsid w:val="00A81B72"/>
    <w:rPr>
      <w:sz w:val="16"/>
      <w:szCs w:val="16"/>
    </w:rPr>
  </w:style>
  <w:style w:type="paragraph" w:styleId="Vltozat">
    <w:name w:val="Revision"/>
    <w:hidden/>
    <w:uiPriority w:val="99"/>
    <w:semiHidden/>
    <w:rsid w:val="00222160"/>
    <w:pPr>
      <w:spacing w:after="0" w:line="240" w:lineRule="auto"/>
    </w:pPr>
  </w:style>
  <w:style w:type="character" w:customStyle="1" w:styleId="Feloldatlanmegemlts1">
    <w:name w:val="Feloldatlan megemlítés1"/>
    <w:basedOn w:val="Bekezdsalapbettpusa"/>
    <w:uiPriority w:val="99"/>
    <w:semiHidden/>
    <w:unhideWhenUsed/>
    <w:rsid w:val="00222160"/>
    <w:rPr>
      <w:color w:val="605E5C"/>
      <w:shd w:val="clear" w:color="auto" w:fill="E1DFDD"/>
    </w:rPr>
  </w:style>
  <w:style w:type="table" w:customStyle="1" w:styleId="TableNormal1">
    <w:name w:val="Table Normal1"/>
    <w:uiPriority w:val="2"/>
    <w:semiHidden/>
    <w:unhideWhenUsed/>
    <w:qFormat/>
    <w:rsid w:val="000C16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0C16C2"/>
    <w:pPr>
      <w:widowControl w:val="0"/>
      <w:autoSpaceDE w:val="0"/>
      <w:autoSpaceDN w:val="0"/>
      <w:spacing w:after="0" w:line="263" w:lineRule="exact"/>
      <w:ind w:left="105"/>
    </w:pPr>
    <w:rPr>
      <w:rFonts w:ascii="Cambria" w:eastAsia="Cambria" w:hAnsi="Cambria" w:cs="Cambria"/>
      <w:lang w:val="en-US"/>
    </w:rPr>
  </w:style>
  <w:style w:type="paragraph" w:styleId="Cm">
    <w:name w:val="Title"/>
    <w:basedOn w:val="Norml"/>
    <w:next w:val="Norml"/>
    <w:link w:val="CmChar"/>
    <w:uiPriority w:val="10"/>
    <w:qFormat/>
    <w:rsid w:val="000C16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CmChar">
    <w:name w:val="Cím Char"/>
    <w:basedOn w:val="Bekezdsalapbettpusa"/>
    <w:link w:val="Cm"/>
    <w:uiPriority w:val="10"/>
    <w:rsid w:val="000C16C2"/>
    <w:rPr>
      <w:rFonts w:asciiTheme="majorHAnsi" w:eastAsiaTheme="majorEastAsia" w:hAnsiTheme="majorHAnsi" w:cstheme="majorBidi"/>
      <w:color w:val="17365D" w:themeColor="text2" w:themeShade="BF"/>
      <w:spacing w:val="5"/>
      <w:kern w:val="28"/>
      <w:sz w:val="52"/>
      <w:szCs w:val="52"/>
      <w:lang w:val="en-GB"/>
    </w:rPr>
  </w:style>
  <w:style w:type="paragraph" w:customStyle="1" w:styleId="Listaszerbekezds1">
    <w:name w:val="Listaszerű bekezdés1"/>
    <w:basedOn w:val="Norml"/>
    <w:rsid w:val="000C16C2"/>
    <w:pPr>
      <w:suppressAutoHyphens/>
      <w:ind w:left="720"/>
    </w:pPr>
    <w:rPr>
      <w:rFonts w:ascii="Calibri" w:eastAsia="Calibri" w:hAnsi="Calibri" w:cs="Calibri"/>
      <w:lang w:eastAsia="ar-SA"/>
    </w:rPr>
  </w:style>
  <w:style w:type="paragraph" w:customStyle="1" w:styleId="Csakszveg2">
    <w:name w:val="Csak szöveg2"/>
    <w:basedOn w:val="Norml"/>
    <w:rsid w:val="000C16C2"/>
    <w:pPr>
      <w:suppressAutoHyphens/>
      <w:spacing w:after="0" w:line="240" w:lineRule="auto"/>
    </w:pPr>
    <w:rPr>
      <w:rFonts w:ascii="Courier New" w:eastAsia="Times New Roman" w:hAnsi="Courier New" w:cs="Courier New"/>
      <w:sz w:val="20"/>
      <w:szCs w:val="20"/>
      <w:lang w:val="en-US" w:eastAsia="ar-SA"/>
    </w:rPr>
  </w:style>
  <w:style w:type="character" w:styleId="Feloldatlanmegemlts">
    <w:name w:val="Unresolved Mention"/>
    <w:basedOn w:val="Bekezdsalapbettpusa"/>
    <w:uiPriority w:val="99"/>
    <w:semiHidden/>
    <w:unhideWhenUsed/>
    <w:rsid w:val="00FC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6819">
      <w:bodyDiv w:val="1"/>
      <w:marLeft w:val="0"/>
      <w:marRight w:val="0"/>
      <w:marTop w:val="0"/>
      <w:marBottom w:val="0"/>
      <w:divBdr>
        <w:top w:val="none" w:sz="0" w:space="0" w:color="auto"/>
        <w:left w:val="none" w:sz="0" w:space="0" w:color="auto"/>
        <w:bottom w:val="none" w:sz="0" w:space="0" w:color="auto"/>
        <w:right w:val="none" w:sz="0" w:space="0" w:color="auto"/>
      </w:divBdr>
    </w:div>
    <w:div w:id="138346964">
      <w:bodyDiv w:val="1"/>
      <w:marLeft w:val="0"/>
      <w:marRight w:val="0"/>
      <w:marTop w:val="0"/>
      <w:marBottom w:val="0"/>
      <w:divBdr>
        <w:top w:val="none" w:sz="0" w:space="0" w:color="auto"/>
        <w:left w:val="none" w:sz="0" w:space="0" w:color="auto"/>
        <w:bottom w:val="none" w:sz="0" w:space="0" w:color="auto"/>
        <w:right w:val="none" w:sz="0" w:space="0" w:color="auto"/>
      </w:divBdr>
    </w:div>
    <w:div w:id="413090228">
      <w:bodyDiv w:val="1"/>
      <w:marLeft w:val="0"/>
      <w:marRight w:val="0"/>
      <w:marTop w:val="0"/>
      <w:marBottom w:val="0"/>
      <w:divBdr>
        <w:top w:val="none" w:sz="0" w:space="0" w:color="auto"/>
        <w:left w:val="none" w:sz="0" w:space="0" w:color="auto"/>
        <w:bottom w:val="none" w:sz="0" w:space="0" w:color="auto"/>
        <w:right w:val="none" w:sz="0" w:space="0" w:color="auto"/>
      </w:divBdr>
    </w:div>
    <w:div w:id="443425176">
      <w:bodyDiv w:val="1"/>
      <w:marLeft w:val="0"/>
      <w:marRight w:val="0"/>
      <w:marTop w:val="0"/>
      <w:marBottom w:val="0"/>
      <w:divBdr>
        <w:top w:val="none" w:sz="0" w:space="0" w:color="auto"/>
        <w:left w:val="none" w:sz="0" w:space="0" w:color="auto"/>
        <w:bottom w:val="none" w:sz="0" w:space="0" w:color="auto"/>
        <w:right w:val="none" w:sz="0" w:space="0" w:color="auto"/>
      </w:divBdr>
    </w:div>
    <w:div w:id="465004808">
      <w:bodyDiv w:val="1"/>
      <w:marLeft w:val="0"/>
      <w:marRight w:val="0"/>
      <w:marTop w:val="0"/>
      <w:marBottom w:val="0"/>
      <w:divBdr>
        <w:top w:val="none" w:sz="0" w:space="0" w:color="auto"/>
        <w:left w:val="none" w:sz="0" w:space="0" w:color="auto"/>
        <w:bottom w:val="none" w:sz="0" w:space="0" w:color="auto"/>
        <w:right w:val="none" w:sz="0" w:space="0" w:color="auto"/>
      </w:divBdr>
    </w:div>
    <w:div w:id="518130917">
      <w:bodyDiv w:val="1"/>
      <w:marLeft w:val="0"/>
      <w:marRight w:val="0"/>
      <w:marTop w:val="0"/>
      <w:marBottom w:val="0"/>
      <w:divBdr>
        <w:top w:val="none" w:sz="0" w:space="0" w:color="auto"/>
        <w:left w:val="none" w:sz="0" w:space="0" w:color="auto"/>
        <w:bottom w:val="none" w:sz="0" w:space="0" w:color="auto"/>
        <w:right w:val="none" w:sz="0" w:space="0" w:color="auto"/>
      </w:divBdr>
    </w:div>
    <w:div w:id="550654891">
      <w:bodyDiv w:val="1"/>
      <w:marLeft w:val="0"/>
      <w:marRight w:val="0"/>
      <w:marTop w:val="0"/>
      <w:marBottom w:val="0"/>
      <w:divBdr>
        <w:top w:val="none" w:sz="0" w:space="0" w:color="auto"/>
        <w:left w:val="none" w:sz="0" w:space="0" w:color="auto"/>
        <w:bottom w:val="none" w:sz="0" w:space="0" w:color="auto"/>
        <w:right w:val="none" w:sz="0" w:space="0" w:color="auto"/>
      </w:divBdr>
    </w:div>
    <w:div w:id="601650947">
      <w:bodyDiv w:val="1"/>
      <w:marLeft w:val="0"/>
      <w:marRight w:val="0"/>
      <w:marTop w:val="0"/>
      <w:marBottom w:val="0"/>
      <w:divBdr>
        <w:top w:val="none" w:sz="0" w:space="0" w:color="auto"/>
        <w:left w:val="none" w:sz="0" w:space="0" w:color="auto"/>
        <w:bottom w:val="none" w:sz="0" w:space="0" w:color="auto"/>
        <w:right w:val="none" w:sz="0" w:space="0" w:color="auto"/>
      </w:divBdr>
    </w:div>
    <w:div w:id="635456035">
      <w:bodyDiv w:val="1"/>
      <w:marLeft w:val="0"/>
      <w:marRight w:val="0"/>
      <w:marTop w:val="0"/>
      <w:marBottom w:val="0"/>
      <w:divBdr>
        <w:top w:val="none" w:sz="0" w:space="0" w:color="auto"/>
        <w:left w:val="none" w:sz="0" w:space="0" w:color="auto"/>
        <w:bottom w:val="none" w:sz="0" w:space="0" w:color="auto"/>
        <w:right w:val="none" w:sz="0" w:space="0" w:color="auto"/>
      </w:divBdr>
    </w:div>
    <w:div w:id="670061623">
      <w:bodyDiv w:val="1"/>
      <w:marLeft w:val="0"/>
      <w:marRight w:val="0"/>
      <w:marTop w:val="0"/>
      <w:marBottom w:val="0"/>
      <w:divBdr>
        <w:top w:val="none" w:sz="0" w:space="0" w:color="auto"/>
        <w:left w:val="none" w:sz="0" w:space="0" w:color="auto"/>
        <w:bottom w:val="none" w:sz="0" w:space="0" w:color="auto"/>
        <w:right w:val="none" w:sz="0" w:space="0" w:color="auto"/>
      </w:divBdr>
    </w:div>
    <w:div w:id="878854597">
      <w:bodyDiv w:val="1"/>
      <w:marLeft w:val="0"/>
      <w:marRight w:val="0"/>
      <w:marTop w:val="0"/>
      <w:marBottom w:val="0"/>
      <w:divBdr>
        <w:top w:val="none" w:sz="0" w:space="0" w:color="auto"/>
        <w:left w:val="none" w:sz="0" w:space="0" w:color="auto"/>
        <w:bottom w:val="none" w:sz="0" w:space="0" w:color="auto"/>
        <w:right w:val="none" w:sz="0" w:space="0" w:color="auto"/>
      </w:divBdr>
    </w:div>
    <w:div w:id="915938161">
      <w:bodyDiv w:val="1"/>
      <w:marLeft w:val="0"/>
      <w:marRight w:val="0"/>
      <w:marTop w:val="0"/>
      <w:marBottom w:val="0"/>
      <w:divBdr>
        <w:top w:val="none" w:sz="0" w:space="0" w:color="auto"/>
        <w:left w:val="none" w:sz="0" w:space="0" w:color="auto"/>
        <w:bottom w:val="none" w:sz="0" w:space="0" w:color="auto"/>
        <w:right w:val="none" w:sz="0" w:space="0" w:color="auto"/>
      </w:divBdr>
    </w:div>
    <w:div w:id="959455955">
      <w:bodyDiv w:val="1"/>
      <w:marLeft w:val="0"/>
      <w:marRight w:val="0"/>
      <w:marTop w:val="0"/>
      <w:marBottom w:val="0"/>
      <w:divBdr>
        <w:top w:val="none" w:sz="0" w:space="0" w:color="auto"/>
        <w:left w:val="none" w:sz="0" w:space="0" w:color="auto"/>
        <w:bottom w:val="none" w:sz="0" w:space="0" w:color="auto"/>
        <w:right w:val="none" w:sz="0" w:space="0" w:color="auto"/>
      </w:divBdr>
    </w:div>
    <w:div w:id="1076364449">
      <w:bodyDiv w:val="1"/>
      <w:marLeft w:val="0"/>
      <w:marRight w:val="0"/>
      <w:marTop w:val="0"/>
      <w:marBottom w:val="0"/>
      <w:divBdr>
        <w:top w:val="none" w:sz="0" w:space="0" w:color="auto"/>
        <w:left w:val="none" w:sz="0" w:space="0" w:color="auto"/>
        <w:bottom w:val="none" w:sz="0" w:space="0" w:color="auto"/>
        <w:right w:val="none" w:sz="0" w:space="0" w:color="auto"/>
      </w:divBdr>
    </w:div>
    <w:div w:id="1128620688">
      <w:bodyDiv w:val="1"/>
      <w:marLeft w:val="0"/>
      <w:marRight w:val="0"/>
      <w:marTop w:val="0"/>
      <w:marBottom w:val="0"/>
      <w:divBdr>
        <w:top w:val="none" w:sz="0" w:space="0" w:color="auto"/>
        <w:left w:val="none" w:sz="0" w:space="0" w:color="auto"/>
        <w:bottom w:val="none" w:sz="0" w:space="0" w:color="auto"/>
        <w:right w:val="none" w:sz="0" w:space="0" w:color="auto"/>
      </w:divBdr>
    </w:div>
    <w:div w:id="1211453620">
      <w:bodyDiv w:val="1"/>
      <w:marLeft w:val="0"/>
      <w:marRight w:val="0"/>
      <w:marTop w:val="0"/>
      <w:marBottom w:val="0"/>
      <w:divBdr>
        <w:top w:val="none" w:sz="0" w:space="0" w:color="auto"/>
        <w:left w:val="none" w:sz="0" w:space="0" w:color="auto"/>
        <w:bottom w:val="none" w:sz="0" w:space="0" w:color="auto"/>
        <w:right w:val="none" w:sz="0" w:space="0" w:color="auto"/>
      </w:divBdr>
    </w:div>
    <w:div w:id="1265921244">
      <w:bodyDiv w:val="1"/>
      <w:marLeft w:val="0"/>
      <w:marRight w:val="0"/>
      <w:marTop w:val="0"/>
      <w:marBottom w:val="0"/>
      <w:divBdr>
        <w:top w:val="none" w:sz="0" w:space="0" w:color="auto"/>
        <w:left w:val="none" w:sz="0" w:space="0" w:color="auto"/>
        <w:bottom w:val="none" w:sz="0" w:space="0" w:color="auto"/>
        <w:right w:val="none" w:sz="0" w:space="0" w:color="auto"/>
      </w:divBdr>
    </w:div>
    <w:div w:id="1285886600">
      <w:bodyDiv w:val="1"/>
      <w:marLeft w:val="0"/>
      <w:marRight w:val="0"/>
      <w:marTop w:val="0"/>
      <w:marBottom w:val="0"/>
      <w:divBdr>
        <w:top w:val="none" w:sz="0" w:space="0" w:color="auto"/>
        <w:left w:val="none" w:sz="0" w:space="0" w:color="auto"/>
        <w:bottom w:val="none" w:sz="0" w:space="0" w:color="auto"/>
        <w:right w:val="none" w:sz="0" w:space="0" w:color="auto"/>
      </w:divBdr>
    </w:div>
    <w:div w:id="1447768667">
      <w:bodyDiv w:val="1"/>
      <w:marLeft w:val="0"/>
      <w:marRight w:val="0"/>
      <w:marTop w:val="0"/>
      <w:marBottom w:val="0"/>
      <w:divBdr>
        <w:top w:val="none" w:sz="0" w:space="0" w:color="auto"/>
        <w:left w:val="none" w:sz="0" w:space="0" w:color="auto"/>
        <w:bottom w:val="none" w:sz="0" w:space="0" w:color="auto"/>
        <w:right w:val="none" w:sz="0" w:space="0" w:color="auto"/>
      </w:divBdr>
    </w:div>
    <w:div w:id="1566263078">
      <w:bodyDiv w:val="1"/>
      <w:marLeft w:val="0"/>
      <w:marRight w:val="0"/>
      <w:marTop w:val="0"/>
      <w:marBottom w:val="0"/>
      <w:divBdr>
        <w:top w:val="none" w:sz="0" w:space="0" w:color="auto"/>
        <w:left w:val="none" w:sz="0" w:space="0" w:color="auto"/>
        <w:bottom w:val="none" w:sz="0" w:space="0" w:color="auto"/>
        <w:right w:val="none" w:sz="0" w:space="0" w:color="auto"/>
      </w:divBdr>
    </w:div>
    <w:div w:id="1724332750">
      <w:bodyDiv w:val="1"/>
      <w:marLeft w:val="0"/>
      <w:marRight w:val="0"/>
      <w:marTop w:val="0"/>
      <w:marBottom w:val="0"/>
      <w:divBdr>
        <w:top w:val="none" w:sz="0" w:space="0" w:color="auto"/>
        <w:left w:val="none" w:sz="0" w:space="0" w:color="auto"/>
        <w:bottom w:val="none" w:sz="0" w:space="0" w:color="auto"/>
        <w:right w:val="none" w:sz="0" w:space="0" w:color="auto"/>
      </w:divBdr>
    </w:div>
    <w:div w:id="1755082303">
      <w:bodyDiv w:val="1"/>
      <w:marLeft w:val="0"/>
      <w:marRight w:val="0"/>
      <w:marTop w:val="0"/>
      <w:marBottom w:val="0"/>
      <w:divBdr>
        <w:top w:val="none" w:sz="0" w:space="0" w:color="auto"/>
        <w:left w:val="none" w:sz="0" w:space="0" w:color="auto"/>
        <w:bottom w:val="none" w:sz="0" w:space="0" w:color="auto"/>
        <w:right w:val="none" w:sz="0" w:space="0" w:color="auto"/>
      </w:divBdr>
    </w:div>
    <w:div w:id="1786734527">
      <w:bodyDiv w:val="1"/>
      <w:marLeft w:val="0"/>
      <w:marRight w:val="0"/>
      <w:marTop w:val="0"/>
      <w:marBottom w:val="0"/>
      <w:divBdr>
        <w:top w:val="none" w:sz="0" w:space="0" w:color="auto"/>
        <w:left w:val="none" w:sz="0" w:space="0" w:color="auto"/>
        <w:bottom w:val="none" w:sz="0" w:space="0" w:color="auto"/>
        <w:right w:val="none" w:sz="0" w:space="0" w:color="auto"/>
      </w:divBdr>
    </w:div>
    <w:div w:id="1806966288">
      <w:bodyDiv w:val="1"/>
      <w:marLeft w:val="0"/>
      <w:marRight w:val="0"/>
      <w:marTop w:val="0"/>
      <w:marBottom w:val="0"/>
      <w:divBdr>
        <w:top w:val="none" w:sz="0" w:space="0" w:color="auto"/>
        <w:left w:val="none" w:sz="0" w:space="0" w:color="auto"/>
        <w:bottom w:val="none" w:sz="0" w:space="0" w:color="auto"/>
        <w:right w:val="none" w:sz="0" w:space="0" w:color="auto"/>
      </w:divBdr>
    </w:div>
    <w:div w:id="1816526907">
      <w:bodyDiv w:val="1"/>
      <w:marLeft w:val="0"/>
      <w:marRight w:val="0"/>
      <w:marTop w:val="0"/>
      <w:marBottom w:val="0"/>
      <w:divBdr>
        <w:top w:val="none" w:sz="0" w:space="0" w:color="auto"/>
        <w:left w:val="none" w:sz="0" w:space="0" w:color="auto"/>
        <w:bottom w:val="none" w:sz="0" w:space="0" w:color="auto"/>
        <w:right w:val="none" w:sz="0" w:space="0" w:color="auto"/>
      </w:divBdr>
    </w:div>
    <w:div w:id="1855655486">
      <w:bodyDiv w:val="1"/>
      <w:marLeft w:val="0"/>
      <w:marRight w:val="0"/>
      <w:marTop w:val="0"/>
      <w:marBottom w:val="0"/>
      <w:divBdr>
        <w:top w:val="none" w:sz="0" w:space="0" w:color="auto"/>
        <w:left w:val="none" w:sz="0" w:space="0" w:color="auto"/>
        <w:bottom w:val="none" w:sz="0" w:space="0" w:color="auto"/>
        <w:right w:val="none" w:sz="0" w:space="0" w:color="auto"/>
      </w:divBdr>
    </w:div>
    <w:div w:id="1885209897">
      <w:bodyDiv w:val="1"/>
      <w:marLeft w:val="0"/>
      <w:marRight w:val="0"/>
      <w:marTop w:val="0"/>
      <w:marBottom w:val="0"/>
      <w:divBdr>
        <w:top w:val="none" w:sz="0" w:space="0" w:color="auto"/>
        <w:left w:val="none" w:sz="0" w:space="0" w:color="auto"/>
        <w:bottom w:val="none" w:sz="0" w:space="0" w:color="auto"/>
        <w:right w:val="none" w:sz="0" w:space="0" w:color="auto"/>
      </w:divBdr>
    </w:div>
    <w:div w:id="1899702678">
      <w:bodyDiv w:val="1"/>
      <w:marLeft w:val="0"/>
      <w:marRight w:val="0"/>
      <w:marTop w:val="0"/>
      <w:marBottom w:val="0"/>
      <w:divBdr>
        <w:top w:val="none" w:sz="0" w:space="0" w:color="auto"/>
        <w:left w:val="none" w:sz="0" w:space="0" w:color="auto"/>
        <w:bottom w:val="none" w:sz="0" w:space="0" w:color="auto"/>
        <w:right w:val="none" w:sz="0" w:space="0" w:color="auto"/>
      </w:divBdr>
    </w:div>
    <w:div w:id="1954631451">
      <w:bodyDiv w:val="1"/>
      <w:marLeft w:val="0"/>
      <w:marRight w:val="0"/>
      <w:marTop w:val="0"/>
      <w:marBottom w:val="0"/>
      <w:divBdr>
        <w:top w:val="none" w:sz="0" w:space="0" w:color="auto"/>
        <w:left w:val="none" w:sz="0" w:space="0" w:color="auto"/>
        <w:bottom w:val="none" w:sz="0" w:space="0" w:color="auto"/>
        <w:right w:val="none" w:sz="0" w:space="0" w:color="auto"/>
      </w:divBdr>
    </w:div>
    <w:div w:id="2000041776">
      <w:bodyDiv w:val="1"/>
      <w:marLeft w:val="0"/>
      <w:marRight w:val="0"/>
      <w:marTop w:val="0"/>
      <w:marBottom w:val="0"/>
      <w:divBdr>
        <w:top w:val="none" w:sz="0" w:space="0" w:color="auto"/>
        <w:left w:val="none" w:sz="0" w:space="0" w:color="auto"/>
        <w:bottom w:val="none" w:sz="0" w:space="0" w:color="auto"/>
        <w:right w:val="none" w:sz="0" w:space="0" w:color="auto"/>
      </w:divBdr>
    </w:div>
    <w:div w:id="20455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portsacrobatics.info/sadoc/2025Sachsenpokal-Announcement.pdf" TargetMode="External"/><Relationship Id="rId18" Type="http://schemas.openxmlformats.org/officeDocument/2006/relationships/hyperlink" Target="https://www.europeangymnastics.com/" TargetMode="External"/><Relationship Id="rId26" Type="http://schemas.openxmlformats.org/officeDocument/2006/relationships/hyperlink" Target="https://akrobatykarzeszow.pl/" TargetMode="External"/><Relationship Id="rId3" Type="http://schemas.openxmlformats.org/officeDocument/2006/relationships/styles" Target="styles.xml"/><Relationship Id="rId21" Type="http://schemas.openxmlformats.org/officeDocument/2006/relationships/hyperlink" Target="http://www.acrocupburgas.com/" TargetMode="External"/><Relationship Id="rId7" Type="http://schemas.openxmlformats.org/officeDocument/2006/relationships/endnotes" Target="endnotes.xml"/><Relationship Id="rId12" Type="http://schemas.openxmlformats.org/officeDocument/2006/relationships/hyperlink" Target="https://lzatg4.wixsite.com/grazeracrocup" TargetMode="External"/><Relationship Id="rId17" Type="http://schemas.openxmlformats.org/officeDocument/2006/relationships/hyperlink" Target="https://www.vegasacrocup.com/" TargetMode="External"/><Relationship Id="rId25" Type="http://schemas.openxmlformats.org/officeDocument/2006/relationships/hyperlink" Target="http://www.gymnastics.sport/site/events/detail.php?id=17909" TargetMode="External"/><Relationship Id="rId2" Type="http://schemas.openxmlformats.org/officeDocument/2006/relationships/numbering" Target="numbering.xml"/><Relationship Id="rId16" Type="http://schemas.openxmlformats.org/officeDocument/2006/relationships/hyperlink" Target="http://www.gymnastics.sport/site/events/detail.php?id=17832" TargetMode="External"/><Relationship Id="rId20" Type="http://schemas.openxmlformats.org/officeDocument/2006/relationships/hyperlink" Target="https://www.grizzlyclassic.ca/" TargetMode="External"/><Relationship Id="rId29" Type="http://schemas.openxmlformats.org/officeDocument/2006/relationships/hyperlink" Target="https://verseny.akrobatikustornasport.hu/?fbclid=IwAR0GKGwOaVLyqYfLlhiIl5GWsY0doBSjKsuKjtdBh3B3BgD9j3fM8oboIs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sacrobatics.info/sadoc/2025Grazer-Invitation.pdf" TargetMode="External"/><Relationship Id="rId24" Type="http://schemas.openxmlformats.org/officeDocument/2006/relationships/hyperlink" Target="https://limes-acro.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mbitious-pro-gymnastics.be/fiac/" TargetMode="External"/><Relationship Id="rId23" Type="http://schemas.openxmlformats.org/officeDocument/2006/relationships/hyperlink" Target="http://www.gymnastics.sport/site/events/detail.php?id=17902" TargetMode="External"/><Relationship Id="rId28" Type="http://schemas.openxmlformats.org/officeDocument/2006/relationships/hyperlink" Target="https://www.tigersacrocup.co.uk/" TargetMode="External"/><Relationship Id="rId10" Type="http://schemas.openxmlformats.org/officeDocument/2006/relationships/hyperlink" Target="https://www.sportsacrobatics.info/sadoc/2025keac-invite.docx" TargetMode="External"/><Relationship Id="rId19" Type="http://schemas.openxmlformats.org/officeDocument/2006/relationships/hyperlink" Target="https://www.europeangymnastic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iaacrocup.com/" TargetMode="External"/><Relationship Id="rId22" Type="http://schemas.openxmlformats.org/officeDocument/2006/relationships/hyperlink" Target="http://www.gymnastics.sport/site/events/detail.php?id=17903" TargetMode="External"/><Relationship Id="rId27" Type="http://schemas.openxmlformats.org/officeDocument/2006/relationships/hyperlink" Target="http://www.gymnastics.sport/site/events/detail.php?id=17910" TargetMode="External"/><Relationship Id="rId30"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18BB-4292-4222-85AC-CB07C8F1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3292</Words>
  <Characters>22719</Characters>
  <Application>Microsoft Office Word</Application>
  <DocSecurity>0</DocSecurity>
  <Lines>189</Lines>
  <Paragraphs>51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Telekom Nyrt.</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vajda1tamas706</dc:creator>
  <cp:lastModifiedBy>Altorjai Sándor</cp:lastModifiedBy>
  <cp:revision>2</cp:revision>
  <cp:lastPrinted>2024-11-04T08:30:00Z</cp:lastPrinted>
  <dcterms:created xsi:type="dcterms:W3CDTF">2024-11-20T17:54:00Z</dcterms:created>
  <dcterms:modified xsi:type="dcterms:W3CDTF">2024-11-20T17:54:00Z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c7476-f302-47ca-97a0-972f32671471_Enabled">
    <vt:lpwstr>true</vt:lpwstr>
  </property>
  <property fmtid="{D5CDD505-2E9C-101B-9397-08002B2CF9AE}" pid="3" name="MSIP_Label_2d1c7476-f302-47ca-97a0-972f32671471_SetDate">
    <vt:lpwstr>2024-10-15T06:56:18Z</vt:lpwstr>
  </property>
  <property fmtid="{D5CDD505-2E9C-101B-9397-08002B2CF9AE}" pid="4" name="MSIP_Label_2d1c7476-f302-47ca-97a0-972f32671471_Method">
    <vt:lpwstr>Standard</vt:lpwstr>
  </property>
  <property fmtid="{D5CDD505-2E9C-101B-9397-08002B2CF9AE}" pid="5" name="MSIP_Label_2d1c7476-f302-47ca-97a0-972f32671471_Name">
    <vt:lpwstr>Internal</vt:lpwstr>
  </property>
  <property fmtid="{D5CDD505-2E9C-101B-9397-08002B2CF9AE}" pid="6" name="MSIP_Label_2d1c7476-f302-47ca-97a0-972f32671471_SiteId">
    <vt:lpwstr>72e15514-5be9-46a8-8b0b-af9b1b77b3b8</vt:lpwstr>
  </property>
  <property fmtid="{D5CDD505-2E9C-101B-9397-08002B2CF9AE}" pid="7" name="MSIP_Label_2d1c7476-f302-47ca-97a0-972f32671471_ActionId">
    <vt:lpwstr>b90e143d-7f9b-4de9-9659-060dc6959642</vt:lpwstr>
  </property>
  <property fmtid="{D5CDD505-2E9C-101B-9397-08002B2CF9AE}" pid="8" name="MSIP_Label_2d1c7476-f302-47ca-97a0-972f32671471_ContentBits">
    <vt:lpwstr>0</vt:lpwstr>
  </property>
</Properties>
</file>